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52BC" w14:textId="2DF9ADC5" w:rsidR="002C4068" w:rsidRDefault="00FD213A" w:rsidP="00901A95">
      <w:pPr>
        <w:rPr>
          <w:b/>
          <w:sz w:val="40"/>
          <w:szCs w:val="40"/>
        </w:rPr>
      </w:pPr>
      <w:r>
        <w:rPr>
          <w:rFonts w:ascii="Roboto" w:hAnsi="Roboto"/>
          <w:noProof/>
          <w:color w:val="2962FF"/>
          <w:lang w:eastAsia="fr-FR"/>
        </w:rPr>
        <w:drawing>
          <wp:anchor distT="0" distB="0" distL="114300" distR="114300" simplePos="0" relativeHeight="251660288" behindDoc="0" locked="0" layoutInCell="1" allowOverlap="1" wp14:anchorId="1D03CB54" wp14:editId="47AB690B">
            <wp:simplePos x="0" y="0"/>
            <wp:positionH relativeFrom="margin">
              <wp:posOffset>0</wp:posOffset>
            </wp:positionH>
            <wp:positionV relativeFrom="paragraph">
              <wp:posOffset>133985</wp:posOffset>
            </wp:positionV>
            <wp:extent cx="984443" cy="900000"/>
            <wp:effectExtent l="0" t="0" r="635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DG-APLAT-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443" cy="900000"/>
                    </a:xfrm>
                    <a:prstGeom prst="rect">
                      <a:avLst/>
                    </a:prstGeom>
                  </pic:spPr>
                </pic:pic>
              </a:graphicData>
            </a:graphic>
            <wp14:sizeRelH relativeFrom="margin">
              <wp14:pctWidth>0</wp14:pctWidth>
            </wp14:sizeRelH>
            <wp14:sizeRelV relativeFrom="margin">
              <wp14:pctHeight>0</wp14:pctHeight>
            </wp14:sizeRelV>
          </wp:anchor>
        </w:drawing>
      </w:r>
      <w:r>
        <w:rPr>
          <w:rFonts w:ascii="Roboto" w:hAnsi="Roboto"/>
          <w:noProof/>
          <w:color w:val="2962FF"/>
          <w:lang w:eastAsia="fr-FR"/>
        </w:rPr>
        <w:drawing>
          <wp:anchor distT="0" distB="0" distL="114300" distR="114300" simplePos="0" relativeHeight="251659264" behindDoc="1" locked="0" layoutInCell="1" allowOverlap="1" wp14:anchorId="3F8D38E0" wp14:editId="15E994A7">
            <wp:simplePos x="0" y="0"/>
            <wp:positionH relativeFrom="margin">
              <wp:posOffset>3931920</wp:posOffset>
            </wp:positionH>
            <wp:positionV relativeFrom="paragraph">
              <wp:posOffset>278130</wp:posOffset>
            </wp:positionV>
            <wp:extent cx="1828800" cy="602901"/>
            <wp:effectExtent l="0" t="0" r="0" b="6985"/>
            <wp:wrapNone/>
            <wp:docPr id="2" name="Image 2" descr="Dossier spécial Coronavirus (COVID-19) - WebLex">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sier spécial Coronavirus (COVID-19) - WebLex">
                      <a:hlinkClick r:id="rId9" tgtFrame="&quot;_blank&quo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736" b="26813"/>
                    <a:stretch/>
                  </pic:blipFill>
                  <pic:spPr bwMode="auto">
                    <a:xfrm>
                      <a:off x="0" y="0"/>
                      <a:ext cx="1828800" cy="6029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8D3E2" w14:textId="4E2EB752" w:rsidR="00901A95" w:rsidRDefault="00901A95" w:rsidP="002C4068">
      <w:pPr>
        <w:rPr>
          <w:b/>
          <w:sz w:val="40"/>
          <w:szCs w:val="40"/>
        </w:rPr>
      </w:pPr>
    </w:p>
    <w:p w14:paraId="2898B3AA" w14:textId="198A6E2E" w:rsidR="00531E9B" w:rsidRDefault="00531E9B" w:rsidP="002C4068">
      <w:pPr>
        <w:rPr>
          <w:b/>
          <w:sz w:val="40"/>
          <w:szCs w:val="40"/>
        </w:rPr>
      </w:pPr>
    </w:p>
    <w:p w14:paraId="628559EB" w14:textId="33B2EB54" w:rsidR="00901A95" w:rsidRDefault="00901A95" w:rsidP="002C4068">
      <w:pPr>
        <w:rPr>
          <w:b/>
          <w:sz w:val="40"/>
          <w:szCs w:val="40"/>
        </w:rPr>
      </w:pPr>
    </w:p>
    <w:p w14:paraId="30D77DE4" w14:textId="2BEA5D4B" w:rsidR="00C47160" w:rsidRDefault="00C47160" w:rsidP="00527C03">
      <w:pPr>
        <w:jc w:val="center"/>
        <w:rPr>
          <w:b/>
          <w:sz w:val="40"/>
          <w:szCs w:val="40"/>
        </w:rPr>
      </w:pPr>
    </w:p>
    <w:p w14:paraId="56054E6C" w14:textId="1F56D921" w:rsidR="002C4068" w:rsidRDefault="00901A95" w:rsidP="00527C03">
      <w:pPr>
        <w:jc w:val="center"/>
        <w:rPr>
          <w:b/>
          <w:sz w:val="40"/>
          <w:szCs w:val="40"/>
        </w:rPr>
      </w:pPr>
      <w:r>
        <w:rPr>
          <w:b/>
          <w:sz w:val="40"/>
          <w:szCs w:val="40"/>
        </w:rPr>
        <w:t>Plan de Reprise d’Activité</w:t>
      </w:r>
    </w:p>
    <w:p w14:paraId="20C7AD67" w14:textId="3FE544E1" w:rsidR="00891499" w:rsidRPr="005E1D6A" w:rsidRDefault="003F2ED1" w:rsidP="005E1D6A">
      <w:pPr>
        <w:jc w:val="center"/>
        <w:rPr>
          <w:b/>
          <w:sz w:val="28"/>
          <w:szCs w:val="28"/>
        </w:rPr>
      </w:pPr>
      <w:r w:rsidRPr="003F2ED1">
        <w:rPr>
          <w:b/>
          <w:sz w:val="28"/>
          <w:szCs w:val="28"/>
          <w:highlight w:val="yellow"/>
        </w:rPr>
        <w:t>Nom de la collectivité</w:t>
      </w:r>
    </w:p>
    <w:p w14:paraId="6AF16ABA" w14:textId="5EF2B99D" w:rsidR="00F67C52" w:rsidRDefault="003F2ED1" w:rsidP="00F67C52">
      <w:pPr>
        <w:jc w:val="center"/>
        <w:rPr>
          <w:b/>
        </w:rPr>
      </w:pPr>
      <w:r w:rsidRPr="003F2ED1">
        <w:rPr>
          <w:b/>
          <w:highlight w:val="yellow"/>
        </w:rPr>
        <w:t>Date de validation</w:t>
      </w:r>
    </w:p>
    <w:p w14:paraId="4A985363" w14:textId="264C467E" w:rsidR="009764CB" w:rsidRDefault="009764CB" w:rsidP="002C4068">
      <w:pPr>
        <w:rPr>
          <w:b/>
        </w:rPr>
      </w:pPr>
    </w:p>
    <w:p w14:paraId="50C3D382" w14:textId="339B1B7C" w:rsidR="00061942" w:rsidRDefault="00531E9B" w:rsidP="002C4068">
      <w:pPr>
        <w:rPr>
          <w:b/>
        </w:rPr>
      </w:pPr>
      <w:r w:rsidRPr="00875A17">
        <w:rPr>
          <w:b/>
          <w:noProof/>
          <w:sz w:val="40"/>
          <w:szCs w:val="40"/>
        </w:rPr>
        <mc:AlternateContent>
          <mc:Choice Requires="wps">
            <w:drawing>
              <wp:anchor distT="45720" distB="45720" distL="114300" distR="114300" simplePos="0" relativeHeight="251658239" behindDoc="0" locked="0" layoutInCell="1" allowOverlap="1" wp14:anchorId="402956CD" wp14:editId="607A3D49">
                <wp:simplePos x="0" y="0"/>
                <wp:positionH relativeFrom="page">
                  <wp:align>center</wp:align>
                </wp:positionH>
                <wp:positionV relativeFrom="paragraph">
                  <wp:posOffset>2769</wp:posOffset>
                </wp:positionV>
                <wp:extent cx="1403985" cy="1052830"/>
                <wp:effectExtent l="0" t="0" r="24765"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1052830"/>
                        </a:xfrm>
                        <a:prstGeom prst="rect">
                          <a:avLst/>
                        </a:prstGeom>
                        <a:solidFill>
                          <a:srgbClr val="FFFFFF"/>
                        </a:solidFill>
                        <a:ln w="9525">
                          <a:solidFill>
                            <a:srgbClr val="000000"/>
                          </a:solidFill>
                          <a:miter lim="800000"/>
                          <a:headEnd/>
                          <a:tailEnd/>
                        </a:ln>
                      </wps:spPr>
                      <wps:txbx>
                        <w:txbxContent>
                          <w:p w14:paraId="0822D24E" w14:textId="77777777" w:rsidR="00875A17" w:rsidRDefault="00875A17"/>
                          <w:p w14:paraId="04D92772" w14:textId="7C273B82" w:rsidR="00875A17" w:rsidRDefault="00875A17" w:rsidP="00875A17">
                            <w:pPr>
                              <w:jc w:val="center"/>
                            </w:pPr>
                            <w:r>
                              <w:t>Votre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956CD" id="_x0000_t202" coordsize="21600,21600" o:spt="202" path="m,l,21600r21600,l21600,xe">
                <v:stroke joinstyle="miter"/>
                <v:path gradientshapeok="t" o:connecttype="rect"/>
              </v:shapetype>
              <v:shape id="Zone de texte 2" o:spid="_x0000_s1026" type="#_x0000_t202" style="position:absolute;margin-left:0;margin-top:.2pt;width:110.55pt;height:82.9pt;z-index:251658239;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">
                <v:textbox>
                  <w:txbxContent>
                    <w:p w14:paraId="0822D24E" w14:textId="77777777" w:rsidR="00875A17" w:rsidRDefault="00875A17"/>
                    <w:p w14:paraId="04D92772" w14:textId="7C273B82" w:rsidR="00875A17" w:rsidRDefault="00875A17" w:rsidP="00875A17">
                      <w:pPr>
                        <w:jc w:val="center"/>
                      </w:pPr>
                      <w:r>
                        <w:t>Votre logo</w:t>
                      </w:r>
                    </w:p>
                  </w:txbxContent>
                </v:textbox>
                <w10:wrap type="square" anchorx="page"/>
              </v:shape>
            </w:pict>
          </mc:Fallback>
        </mc:AlternateContent>
      </w:r>
    </w:p>
    <w:p w14:paraId="0395F434" w14:textId="77777777" w:rsidR="00390311" w:rsidRDefault="00390311" w:rsidP="002C4068">
      <w:pPr>
        <w:rPr>
          <w:b/>
        </w:rPr>
      </w:pPr>
    </w:p>
    <w:p w14:paraId="2AC6176E" w14:textId="77777777" w:rsidR="00390311" w:rsidRDefault="00390311" w:rsidP="002C4068">
      <w:pPr>
        <w:rPr>
          <w:b/>
        </w:rPr>
      </w:pPr>
    </w:p>
    <w:p w14:paraId="0C7D94B5" w14:textId="77777777" w:rsidR="00390311" w:rsidRDefault="00390311" w:rsidP="002C4068">
      <w:pPr>
        <w:rPr>
          <w:b/>
        </w:rPr>
      </w:pPr>
    </w:p>
    <w:p w14:paraId="65407DBE" w14:textId="77777777" w:rsidR="00DF6260" w:rsidRDefault="00DF6260" w:rsidP="000839D6">
      <w:bookmarkStart w:id="0" w:name="_Toc39159513"/>
      <w:bookmarkStart w:id="1" w:name="_Toc40106012"/>
      <w:bookmarkStart w:id="2" w:name="_Toc40106099"/>
    </w:p>
    <w:p w14:paraId="7EC88B18" w14:textId="77777777" w:rsidR="00DF6260" w:rsidRDefault="00DF6260" w:rsidP="000839D6"/>
    <w:bookmarkEnd w:id="0"/>
    <w:bookmarkEnd w:id="1"/>
    <w:bookmarkEnd w:id="2"/>
    <w:p w14:paraId="41005BC1" w14:textId="20E12BDB" w:rsidR="000839D6" w:rsidRDefault="009B44AE" w:rsidP="009B44AE">
      <w:pPr>
        <w:tabs>
          <w:tab w:val="left" w:pos="1359"/>
        </w:tabs>
      </w:pPr>
      <w:r>
        <w:tab/>
      </w:r>
    </w:p>
    <w:p w14:paraId="795C266E" w14:textId="5F3B3ACD" w:rsidR="000839D6" w:rsidRDefault="000839D6" w:rsidP="009B44AE">
      <w:pPr>
        <w:tabs>
          <w:tab w:val="left" w:pos="1359"/>
        </w:tabs>
      </w:pPr>
    </w:p>
    <w:p w14:paraId="7E4BB996" w14:textId="3A1BBE02" w:rsidR="000839D6" w:rsidRDefault="000839D6" w:rsidP="009B44AE">
      <w:pPr>
        <w:tabs>
          <w:tab w:val="left" w:pos="1359"/>
        </w:tabs>
      </w:pPr>
    </w:p>
    <w:p w14:paraId="555518C9" w14:textId="3CA4AA7D" w:rsidR="000839D6" w:rsidRDefault="000839D6" w:rsidP="009B44AE">
      <w:pPr>
        <w:tabs>
          <w:tab w:val="left" w:pos="1359"/>
        </w:tabs>
      </w:pPr>
    </w:p>
    <w:p w14:paraId="142D6497" w14:textId="2C78ACE7" w:rsidR="000839D6" w:rsidRDefault="000839D6" w:rsidP="009B44AE">
      <w:pPr>
        <w:tabs>
          <w:tab w:val="left" w:pos="1359"/>
        </w:tabs>
      </w:pPr>
    </w:p>
    <w:p w14:paraId="2C8DEEAA" w14:textId="5C09B3F1" w:rsidR="000839D6" w:rsidRDefault="000839D6" w:rsidP="009B44AE">
      <w:pPr>
        <w:tabs>
          <w:tab w:val="left" w:pos="1359"/>
        </w:tabs>
      </w:pPr>
    </w:p>
    <w:p w14:paraId="7B4909A0" w14:textId="3C03409A" w:rsidR="000839D6" w:rsidRDefault="000839D6" w:rsidP="009B44AE">
      <w:pPr>
        <w:tabs>
          <w:tab w:val="left" w:pos="1359"/>
        </w:tabs>
      </w:pPr>
    </w:p>
    <w:p w14:paraId="66046BB0" w14:textId="52A41B8C" w:rsidR="000839D6" w:rsidRDefault="000839D6" w:rsidP="009B44AE">
      <w:pPr>
        <w:tabs>
          <w:tab w:val="left" w:pos="1359"/>
        </w:tabs>
      </w:pPr>
    </w:p>
    <w:tbl>
      <w:tblPr>
        <w:tblStyle w:val="Grilledutableau"/>
        <w:tblW w:w="0" w:type="auto"/>
        <w:jc w:val="center"/>
        <w:tblLook w:val="04A0" w:firstRow="1" w:lastRow="0" w:firstColumn="1" w:lastColumn="0" w:noHBand="0" w:noVBand="1"/>
      </w:tblPr>
      <w:tblGrid>
        <w:gridCol w:w="1139"/>
        <w:gridCol w:w="3974"/>
        <w:gridCol w:w="3949"/>
      </w:tblGrid>
      <w:tr w:rsidR="000839D6" w14:paraId="4799DCDB" w14:textId="77777777" w:rsidTr="00FD213A">
        <w:trPr>
          <w:jc w:val="center"/>
        </w:trPr>
        <w:tc>
          <w:tcPr>
            <w:tcW w:w="1139" w:type="dxa"/>
            <w:shd w:val="clear" w:color="auto" w:fill="D9D9D9" w:themeFill="background1" w:themeFillShade="D9"/>
          </w:tcPr>
          <w:p w14:paraId="6F2D7A8A" w14:textId="77777777" w:rsidR="000839D6" w:rsidRPr="00CB72A0" w:rsidRDefault="000839D6" w:rsidP="00126B43">
            <w:pPr>
              <w:spacing w:after="0" w:line="252" w:lineRule="auto"/>
              <w:jc w:val="center"/>
              <w:rPr>
                <w:b/>
                <w:sz w:val="20"/>
              </w:rPr>
            </w:pPr>
          </w:p>
        </w:tc>
        <w:tc>
          <w:tcPr>
            <w:tcW w:w="3974" w:type="dxa"/>
            <w:shd w:val="clear" w:color="auto" w:fill="D9D9D9" w:themeFill="background1" w:themeFillShade="D9"/>
          </w:tcPr>
          <w:p w14:paraId="3EC2F399" w14:textId="77777777" w:rsidR="000839D6" w:rsidRPr="00531E9B" w:rsidRDefault="000839D6" w:rsidP="00126B43">
            <w:pPr>
              <w:spacing w:after="0" w:line="252" w:lineRule="auto"/>
              <w:jc w:val="center"/>
              <w:rPr>
                <w:b/>
                <w:sz w:val="20"/>
              </w:rPr>
            </w:pPr>
            <w:r w:rsidRPr="00531E9B">
              <w:rPr>
                <w:b/>
                <w:sz w:val="20"/>
              </w:rPr>
              <w:t>Autorité Territoriale</w:t>
            </w:r>
          </w:p>
        </w:tc>
        <w:tc>
          <w:tcPr>
            <w:tcW w:w="3949" w:type="dxa"/>
            <w:shd w:val="clear" w:color="auto" w:fill="D9D9D9" w:themeFill="background1" w:themeFillShade="D9"/>
          </w:tcPr>
          <w:p w14:paraId="58080AF9" w14:textId="77777777" w:rsidR="000839D6" w:rsidRPr="00531E9B" w:rsidRDefault="000839D6" w:rsidP="00126B43">
            <w:pPr>
              <w:spacing w:after="0" w:line="252" w:lineRule="auto"/>
              <w:jc w:val="center"/>
              <w:rPr>
                <w:b/>
                <w:sz w:val="20"/>
              </w:rPr>
            </w:pPr>
            <w:r w:rsidRPr="00531E9B">
              <w:rPr>
                <w:b/>
                <w:sz w:val="20"/>
              </w:rPr>
              <w:t>CT / CHSCT</w:t>
            </w:r>
          </w:p>
        </w:tc>
      </w:tr>
      <w:tr w:rsidR="000839D6" w14:paraId="7E765908" w14:textId="77777777" w:rsidTr="00FD213A">
        <w:trPr>
          <w:jc w:val="center"/>
        </w:trPr>
        <w:tc>
          <w:tcPr>
            <w:tcW w:w="1139" w:type="dxa"/>
            <w:shd w:val="clear" w:color="auto" w:fill="D9D9D9" w:themeFill="background1" w:themeFillShade="D9"/>
          </w:tcPr>
          <w:p w14:paraId="74BA94B3" w14:textId="77777777" w:rsidR="000839D6" w:rsidRPr="00CB72A0" w:rsidRDefault="000839D6" w:rsidP="00126B43">
            <w:pPr>
              <w:spacing w:after="0" w:line="252" w:lineRule="auto"/>
              <w:jc w:val="center"/>
              <w:rPr>
                <w:b/>
                <w:sz w:val="20"/>
              </w:rPr>
            </w:pPr>
            <w:r>
              <w:rPr>
                <w:b/>
                <w:sz w:val="20"/>
              </w:rPr>
              <w:t>Date</w:t>
            </w:r>
          </w:p>
        </w:tc>
        <w:tc>
          <w:tcPr>
            <w:tcW w:w="3974" w:type="dxa"/>
          </w:tcPr>
          <w:p w14:paraId="34E77A62" w14:textId="77777777" w:rsidR="000839D6" w:rsidRPr="00531E9B" w:rsidRDefault="000839D6" w:rsidP="00126B43">
            <w:pPr>
              <w:spacing w:after="0" w:line="252" w:lineRule="auto"/>
              <w:jc w:val="center"/>
              <w:rPr>
                <w:sz w:val="20"/>
              </w:rPr>
            </w:pPr>
          </w:p>
        </w:tc>
        <w:tc>
          <w:tcPr>
            <w:tcW w:w="3949" w:type="dxa"/>
          </w:tcPr>
          <w:p w14:paraId="2F4ED60C" w14:textId="77777777" w:rsidR="000839D6" w:rsidRPr="00531E9B" w:rsidRDefault="000839D6" w:rsidP="00126B43">
            <w:pPr>
              <w:spacing w:after="0" w:line="252" w:lineRule="auto"/>
              <w:jc w:val="center"/>
              <w:rPr>
                <w:sz w:val="20"/>
              </w:rPr>
            </w:pPr>
          </w:p>
        </w:tc>
      </w:tr>
      <w:tr w:rsidR="000839D6" w14:paraId="7BD5B13E" w14:textId="77777777" w:rsidTr="00FD213A">
        <w:trPr>
          <w:jc w:val="center"/>
        </w:trPr>
        <w:tc>
          <w:tcPr>
            <w:tcW w:w="1139" w:type="dxa"/>
            <w:shd w:val="clear" w:color="auto" w:fill="D9D9D9" w:themeFill="background1" w:themeFillShade="D9"/>
          </w:tcPr>
          <w:p w14:paraId="1D427D79" w14:textId="77777777" w:rsidR="000839D6" w:rsidRDefault="000839D6" w:rsidP="00126B43">
            <w:pPr>
              <w:spacing w:after="0" w:line="252" w:lineRule="auto"/>
              <w:jc w:val="center"/>
              <w:rPr>
                <w:b/>
                <w:sz w:val="20"/>
              </w:rPr>
            </w:pPr>
            <w:r>
              <w:rPr>
                <w:b/>
                <w:sz w:val="20"/>
              </w:rPr>
              <w:t>Nom</w:t>
            </w:r>
          </w:p>
        </w:tc>
        <w:tc>
          <w:tcPr>
            <w:tcW w:w="3974" w:type="dxa"/>
          </w:tcPr>
          <w:p w14:paraId="1AD43E49" w14:textId="77777777" w:rsidR="000839D6" w:rsidRPr="00531E9B" w:rsidRDefault="000839D6" w:rsidP="00126B43">
            <w:pPr>
              <w:spacing w:after="0" w:line="252" w:lineRule="auto"/>
              <w:jc w:val="center"/>
              <w:rPr>
                <w:sz w:val="20"/>
              </w:rPr>
            </w:pPr>
          </w:p>
        </w:tc>
        <w:tc>
          <w:tcPr>
            <w:tcW w:w="3949" w:type="dxa"/>
          </w:tcPr>
          <w:p w14:paraId="5B663A41" w14:textId="77777777" w:rsidR="000839D6" w:rsidRPr="00531E9B" w:rsidRDefault="000839D6" w:rsidP="00126B43">
            <w:pPr>
              <w:spacing w:after="0" w:line="252" w:lineRule="auto"/>
              <w:jc w:val="center"/>
              <w:rPr>
                <w:sz w:val="20"/>
              </w:rPr>
            </w:pPr>
          </w:p>
        </w:tc>
      </w:tr>
      <w:tr w:rsidR="000839D6" w14:paraId="67A1F187" w14:textId="77777777" w:rsidTr="00FD213A">
        <w:trPr>
          <w:jc w:val="center"/>
        </w:trPr>
        <w:tc>
          <w:tcPr>
            <w:tcW w:w="1139" w:type="dxa"/>
            <w:shd w:val="clear" w:color="auto" w:fill="D9D9D9" w:themeFill="background1" w:themeFillShade="D9"/>
          </w:tcPr>
          <w:p w14:paraId="4FFD8B5D" w14:textId="77777777" w:rsidR="000839D6" w:rsidRDefault="000839D6" w:rsidP="00126B43">
            <w:pPr>
              <w:spacing w:after="0" w:line="252" w:lineRule="auto"/>
              <w:jc w:val="center"/>
              <w:rPr>
                <w:b/>
                <w:sz w:val="20"/>
              </w:rPr>
            </w:pPr>
          </w:p>
          <w:p w14:paraId="4CD841BB" w14:textId="77777777" w:rsidR="000839D6" w:rsidRDefault="000839D6" w:rsidP="00126B43">
            <w:pPr>
              <w:spacing w:after="0" w:line="252" w:lineRule="auto"/>
              <w:jc w:val="center"/>
              <w:rPr>
                <w:b/>
                <w:sz w:val="20"/>
              </w:rPr>
            </w:pPr>
            <w:r>
              <w:rPr>
                <w:b/>
                <w:sz w:val="20"/>
              </w:rPr>
              <w:t>Avis /</w:t>
            </w:r>
          </w:p>
          <w:p w14:paraId="1F5E7FB2" w14:textId="77777777" w:rsidR="000839D6" w:rsidRDefault="000839D6" w:rsidP="00126B43">
            <w:pPr>
              <w:spacing w:after="0" w:line="252" w:lineRule="auto"/>
              <w:jc w:val="center"/>
              <w:rPr>
                <w:b/>
                <w:sz w:val="20"/>
              </w:rPr>
            </w:pPr>
            <w:r>
              <w:rPr>
                <w:b/>
                <w:sz w:val="20"/>
              </w:rPr>
              <w:t>Signature</w:t>
            </w:r>
          </w:p>
          <w:p w14:paraId="0755A490" w14:textId="77777777" w:rsidR="000839D6" w:rsidRDefault="000839D6" w:rsidP="00126B43">
            <w:pPr>
              <w:spacing w:after="0" w:line="252" w:lineRule="auto"/>
              <w:jc w:val="center"/>
              <w:rPr>
                <w:b/>
                <w:sz w:val="20"/>
              </w:rPr>
            </w:pPr>
          </w:p>
          <w:p w14:paraId="7B96D411" w14:textId="77777777" w:rsidR="000839D6" w:rsidRPr="00CB72A0" w:rsidRDefault="000839D6" w:rsidP="00126B43">
            <w:pPr>
              <w:spacing w:after="0" w:line="252" w:lineRule="auto"/>
              <w:jc w:val="center"/>
              <w:rPr>
                <w:b/>
                <w:sz w:val="20"/>
              </w:rPr>
            </w:pPr>
          </w:p>
        </w:tc>
        <w:tc>
          <w:tcPr>
            <w:tcW w:w="3974" w:type="dxa"/>
          </w:tcPr>
          <w:p w14:paraId="64529360" w14:textId="77777777" w:rsidR="000839D6" w:rsidRPr="00531E9B" w:rsidRDefault="000839D6" w:rsidP="00126B43">
            <w:pPr>
              <w:spacing w:after="0" w:line="252" w:lineRule="auto"/>
              <w:jc w:val="center"/>
              <w:rPr>
                <w:sz w:val="20"/>
              </w:rPr>
            </w:pPr>
          </w:p>
        </w:tc>
        <w:tc>
          <w:tcPr>
            <w:tcW w:w="3949" w:type="dxa"/>
          </w:tcPr>
          <w:p w14:paraId="4EECA5D0" w14:textId="77777777" w:rsidR="000839D6" w:rsidRPr="00531E9B" w:rsidRDefault="000839D6" w:rsidP="00126B43">
            <w:pPr>
              <w:spacing w:after="0" w:line="252" w:lineRule="auto"/>
              <w:jc w:val="center"/>
              <w:rPr>
                <w:sz w:val="20"/>
              </w:rPr>
            </w:pPr>
          </w:p>
        </w:tc>
      </w:tr>
    </w:tbl>
    <w:p w14:paraId="672AC752" w14:textId="4ABBC77F" w:rsidR="000839D6" w:rsidRDefault="000839D6">
      <w:pPr>
        <w:spacing w:after="0" w:line="240" w:lineRule="auto"/>
      </w:pPr>
      <w:r>
        <w:t xml:space="preserve"> </w:t>
      </w:r>
      <w:r>
        <w:br w:type="page"/>
      </w:r>
    </w:p>
    <w:sdt>
      <w:sdtPr>
        <w:rPr>
          <w:rFonts w:ascii="Arial" w:eastAsiaTheme="minorHAnsi" w:hAnsi="Arial" w:cstheme="minorBidi"/>
          <w:sz w:val="22"/>
          <w:szCs w:val="22"/>
        </w:rPr>
        <w:id w:val="1465086160"/>
        <w:docPartObj>
          <w:docPartGallery w:val="Table of Contents"/>
          <w:docPartUnique/>
        </w:docPartObj>
      </w:sdtPr>
      <w:sdtEndPr>
        <w:rPr>
          <w:b/>
          <w:bCs/>
        </w:rPr>
      </w:sdtEndPr>
      <w:sdtContent>
        <w:p w14:paraId="1CFA0D14" w14:textId="77777777" w:rsidR="0069491A" w:rsidRDefault="001357AF" w:rsidP="0069491A">
          <w:pPr>
            <w:pStyle w:val="En-ttedetabledesmatires"/>
            <w:jc w:val="center"/>
          </w:pPr>
          <w:r>
            <w:t>Table des matières</w:t>
          </w:r>
        </w:p>
        <w:p w14:paraId="61103F25" w14:textId="6DFB31A8" w:rsidR="00086FFD" w:rsidRPr="00086FFD" w:rsidRDefault="001357AF">
          <w:pPr>
            <w:pStyle w:val="TM1"/>
            <w:rPr>
              <w:rFonts w:asciiTheme="minorHAnsi" w:eastAsiaTheme="minorEastAsia" w:hAnsiTheme="minorHAnsi"/>
              <w:szCs w:val="22"/>
              <w:lang w:eastAsia="fr-FR"/>
            </w:rPr>
          </w:pPr>
          <w:r>
            <w:fldChar w:fldCharType="begin"/>
          </w:r>
          <w:r>
            <w:instrText xml:space="preserve"> TOC \o "1-3" \h \z \u </w:instrText>
          </w:r>
          <w:r>
            <w:fldChar w:fldCharType="separate"/>
          </w:r>
          <w:hyperlink w:anchor="_Toc40349032" w:history="1">
            <w:r w:rsidR="00086FFD" w:rsidRPr="00086FFD">
              <w:rPr>
                <w:rStyle w:val="Lienhypertexte"/>
              </w:rPr>
              <w:t>1.</w:t>
            </w:r>
            <w:r w:rsidR="00086FFD" w:rsidRPr="00086FFD">
              <w:rPr>
                <w:rFonts w:asciiTheme="minorHAnsi" w:eastAsiaTheme="minorEastAsia" w:hAnsiTheme="minorHAnsi"/>
                <w:szCs w:val="22"/>
                <w:lang w:eastAsia="fr-FR"/>
              </w:rPr>
              <w:tab/>
            </w:r>
            <w:r w:rsidR="00086FFD" w:rsidRPr="00086FFD">
              <w:rPr>
                <w:rStyle w:val="Lienhypertexte"/>
              </w:rPr>
              <w:t>Modalités d’élaboration du PRA</w:t>
            </w:r>
            <w:r w:rsidR="00086FFD" w:rsidRPr="00086FFD">
              <w:rPr>
                <w:webHidden/>
              </w:rPr>
              <w:tab/>
            </w:r>
            <w:r w:rsidR="00086FFD" w:rsidRPr="00086FFD">
              <w:rPr>
                <w:webHidden/>
              </w:rPr>
              <w:fldChar w:fldCharType="begin"/>
            </w:r>
            <w:r w:rsidR="00086FFD" w:rsidRPr="00086FFD">
              <w:rPr>
                <w:webHidden/>
              </w:rPr>
              <w:instrText xml:space="preserve"> PAGEREF _Toc40349032 \h </w:instrText>
            </w:r>
            <w:r w:rsidR="00086FFD" w:rsidRPr="00086FFD">
              <w:rPr>
                <w:webHidden/>
              </w:rPr>
            </w:r>
            <w:r w:rsidR="00086FFD" w:rsidRPr="00086FFD">
              <w:rPr>
                <w:webHidden/>
              </w:rPr>
              <w:fldChar w:fldCharType="separate"/>
            </w:r>
            <w:r w:rsidR="00086FFD" w:rsidRPr="00086FFD">
              <w:rPr>
                <w:webHidden/>
              </w:rPr>
              <w:t>3</w:t>
            </w:r>
            <w:r w:rsidR="00086FFD" w:rsidRPr="00086FFD">
              <w:rPr>
                <w:webHidden/>
              </w:rPr>
              <w:fldChar w:fldCharType="end"/>
            </w:r>
          </w:hyperlink>
        </w:p>
        <w:p w14:paraId="47534F06" w14:textId="355334CA" w:rsidR="00086FFD" w:rsidRPr="00086FFD" w:rsidRDefault="00B545E1">
          <w:pPr>
            <w:pStyle w:val="TM2"/>
            <w:rPr>
              <w:rFonts w:asciiTheme="minorHAnsi" w:eastAsiaTheme="minorEastAsia" w:hAnsiTheme="minorHAnsi"/>
              <w:b w:val="0"/>
              <w:szCs w:val="22"/>
              <w:lang w:eastAsia="fr-FR"/>
            </w:rPr>
          </w:pPr>
          <w:hyperlink w:anchor="_Toc40349033" w:history="1">
            <w:r w:rsidR="00086FFD" w:rsidRPr="00086FFD">
              <w:rPr>
                <w:rStyle w:val="Lienhypertexte"/>
                <w:b w:val="0"/>
              </w:rPr>
              <w:t>1.1</w:t>
            </w:r>
            <w:r w:rsidR="00086FFD" w:rsidRPr="00086FFD">
              <w:rPr>
                <w:rFonts w:asciiTheme="minorHAnsi" w:eastAsiaTheme="minorEastAsia" w:hAnsiTheme="minorHAnsi"/>
                <w:b w:val="0"/>
                <w:szCs w:val="22"/>
                <w:lang w:eastAsia="fr-FR"/>
              </w:rPr>
              <w:tab/>
            </w:r>
            <w:r w:rsidR="00086FFD" w:rsidRPr="00086FFD">
              <w:rPr>
                <w:rStyle w:val="Lienhypertexte"/>
                <w:b w:val="0"/>
              </w:rPr>
              <w:t>Objectifs et enjeux du PRA</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_Toc40349033 \h </w:instrText>
            </w:r>
            <w:r w:rsidR="00086FFD" w:rsidRPr="00086FFD">
              <w:rPr>
                <w:b w:val="0"/>
                <w:webHidden/>
              </w:rPr>
            </w:r>
            <w:r w:rsidR="00086FFD" w:rsidRPr="00086FFD">
              <w:rPr>
                <w:b w:val="0"/>
                <w:webHidden/>
              </w:rPr>
              <w:fldChar w:fldCharType="separate"/>
            </w:r>
            <w:r w:rsidR="00086FFD" w:rsidRPr="00086FFD">
              <w:rPr>
                <w:b w:val="0"/>
                <w:webHidden/>
              </w:rPr>
              <w:t>3</w:t>
            </w:r>
            <w:r w:rsidR="00086FFD" w:rsidRPr="00086FFD">
              <w:rPr>
                <w:b w:val="0"/>
                <w:webHidden/>
              </w:rPr>
              <w:fldChar w:fldCharType="end"/>
            </w:r>
          </w:hyperlink>
        </w:p>
        <w:p w14:paraId="620B7830" w14:textId="2ABEA190" w:rsidR="00086FFD" w:rsidRPr="00086FFD" w:rsidRDefault="00B545E1">
          <w:pPr>
            <w:pStyle w:val="TM2"/>
            <w:rPr>
              <w:rFonts w:asciiTheme="minorHAnsi" w:eastAsiaTheme="minorEastAsia" w:hAnsiTheme="minorHAnsi"/>
              <w:b w:val="0"/>
              <w:szCs w:val="22"/>
              <w:lang w:eastAsia="fr-FR"/>
            </w:rPr>
          </w:pPr>
          <w:hyperlink w:anchor="_Toc40349034" w:history="1">
            <w:r w:rsidR="00086FFD" w:rsidRPr="00086FFD">
              <w:rPr>
                <w:rStyle w:val="Lienhypertexte"/>
                <w:b w:val="0"/>
              </w:rPr>
              <w:t>1.2</w:t>
            </w:r>
            <w:r w:rsidR="00086FFD" w:rsidRPr="00086FFD">
              <w:rPr>
                <w:rFonts w:asciiTheme="minorHAnsi" w:eastAsiaTheme="minorEastAsia" w:hAnsiTheme="minorHAnsi"/>
                <w:b w:val="0"/>
                <w:szCs w:val="22"/>
                <w:lang w:eastAsia="fr-FR"/>
              </w:rPr>
              <w:tab/>
            </w:r>
            <w:r w:rsidR="00086FFD" w:rsidRPr="00086FFD">
              <w:rPr>
                <w:rStyle w:val="Lienhypertexte"/>
                <w:b w:val="0"/>
              </w:rPr>
              <w:t>Méthodologie d’élaboration</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_Toc40349034 \h </w:instrText>
            </w:r>
            <w:r w:rsidR="00086FFD" w:rsidRPr="00086FFD">
              <w:rPr>
                <w:b w:val="0"/>
                <w:webHidden/>
              </w:rPr>
            </w:r>
            <w:r w:rsidR="00086FFD" w:rsidRPr="00086FFD">
              <w:rPr>
                <w:b w:val="0"/>
                <w:webHidden/>
              </w:rPr>
              <w:fldChar w:fldCharType="separate"/>
            </w:r>
            <w:r w:rsidR="00086FFD" w:rsidRPr="00086FFD">
              <w:rPr>
                <w:b w:val="0"/>
                <w:webHidden/>
              </w:rPr>
              <w:t>3</w:t>
            </w:r>
            <w:r w:rsidR="00086FFD" w:rsidRPr="00086FFD">
              <w:rPr>
                <w:b w:val="0"/>
                <w:webHidden/>
              </w:rPr>
              <w:fldChar w:fldCharType="end"/>
            </w:r>
          </w:hyperlink>
        </w:p>
        <w:p w14:paraId="6D0EAF90" w14:textId="416B4ED5" w:rsidR="00086FFD" w:rsidRPr="00086FFD" w:rsidRDefault="00B545E1">
          <w:pPr>
            <w:pStyle w:val="TM2"/>
            <w:rPr>
              <w:rFonts w:asciiTheme="minorHAnsi" w:eastAsiaTheme="minorEastAsia" w:hAnsiTheme="minorHAnsi"/>
              <w:b w:val="0"/>
              <w:szCs w:val="22"/>
              <w:lang w:eastAsia="fr-FR"/>
            </w:rPr>
          </w:pPr>
          <w:hyperlink w:anchor="_Toc40349035" w:history="1">
            <w:r w:rsidR="00086FFD" w:rsidRPr="00086FFD">
              <w:rPr>
                <w:rStyle w:val="Lienhypertexte"/>
                <w:b w:val="0"/>
              </w:rPr>
              <w:t>1.3</w:t>
            </w:r>
            <w:r w:rsidR="00086FFD" w:rsidRPr="00086FFD">
              <w:rPr>
                <w:rFonts w:asciiTheme="minorHAnsi" w:eastAsiaTheme="minorEastAsia" w:hAnsiTheme="minorHAnsi"/>
                <w:b w:val="0"/>
                <w:szCs w:val="22"/>
                <w:lang w:eastAsia="fr-FR"/>
              </w:rPr>
              <w:tab/>
            </w:r>
            <w:r w:rsidR="00086FFD" w:rsidRPr="00086FFD">
              <w:rPr>
                <w:rStyle w:val="Lienhypertexte"/>
                <w:b w:val="0"/>
              </w:rPr>
              <w:t>Validation et communication</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_Toc40349035 \h </w:instrText>
            </w:r>
            <w:r w:rsidR="00086FFD" w:rsidRPr="00086FFD">
              <w:rPr>
                <w:b w:val="0"/>
                <w:webHidden/>
              </w:rPr>
            </w:r>
            <w:r w:rsidR="00086FFD" w:rsidRPr="00086FFD">
              <w:rPr>
                <w:b w:val="0"/>
                <w:webHidden/>
              </w:rPr>
              <w:fldChar w:fldCharType="separate"/>
            </w:r>
            <w:r w:rsidR="00086FFD" w:rsidRPr="00086FFD">
              <w:rPr>
                <w:b w:val="0"/>
                <w:webHidden/>
              </w:rPr>
              <w:t>3</w:t>
            </w:r>
            <w:r w:rsidR="00086FFD" w:rsidRPr="00086FFD">
              <w:rPr>
                <w:b w:val="0"/>
                <w:webHidden/>
              </w:rPr>
              <w:fldChar w:fldCharType="end"/>
            </w:r>
          </w:hyperlink>
        </w:p>
        <w:p w14:paraId="67721741" w14:textId="4DCC9983" w:rsidR="00086FFD" w:rsidRPr="00086FFD" w:rsidRDefault="00B545E1">
          <w:pPr>
            <w:pStyle w:val="TM2"/>
            <w:rPr>
              <w:rFonts w:asciiTheme="minorHAnsi" w:eastAsiaTheme="minorEastAsia" w:hAnsiTheme="minorHAnsi"/>
              <w:b w:val="0"/>
              <w:szCs w:val="22"/>
              <w:lang w:eastAsia="fr-FR"/>
            </w:rPr>
          </w:pPr>
          <w:hyperlink w:anchor="_Toc40349036" w:history="1">
            <w:r w:rsidR="00086FFD" w:rsidRPr="00086FFD">
              <w:rPr>
                <w:rStyle w:val="Lienhypertexte"/>
                <w:b w:val="0"/>
              </w:rPr>
              <w:t>1.4</w:t>
            </w:r>
            <w:r w:rsidR="00086FFD" w:rsidRPr="00086FFD">
              <w:rPr>
                <w:rFonts w:asciiTheme="minorHAnsi" w:eastAsiaTheme="minorEastAsia" w:hAnsiTheme="minorHAnsi"/>
                <w:b w:val="0"/>
                <w:szCs w:val="22"/>
                <w:lang w:eastAsia="fr-FR"/>
              </w:rPr>
              <w:tab/>
            </w:r>
            <w:r w:rsidR="00086FFD" w:rsidRPr="00086FFD">
              <w:rPr>
                <w:rStyle w:val="Lienhypertexte"/>
                <w:b w:val="0"/>
              </w:rPr>
              <w:t>Financement des mesures</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_Toc40349036 \h </w:instrText>
            </w:r>
            <w:r w:rsidR="00086FFD" w:rsidRPr="00086FFD">
              <w:rPr>
                <w:b w:val="0"/>
                <w:webHidden/>
              </w:rPr>
            </w:r>
            <w:r w:rsidR="00086FFD" w:rsidRPr="00086FFD">
              <w:rPr>
                <w:b w:val="0"/>
                <w:webHidden/>
              </w:rPr>
              <w:fldChar w:fldCharType="separate"/>
            </w:r>
            <w:r w:rsidR="00086FFD" w:rsidRPr="00086FFD">
              <w:rPr>
                <w:b w:val="0"/>
                <w:webHidden/>
              </w:rPr>
              <w:t>4</w:t>
            </w:r>
            <w:r w:rsidR="00086FFD" w:rsidRPr="00086FFD">
              <w:rPr>
                <w:b w:val="0"/>
                <w:webHidden/>
              </w:rPr>
              <w:fldChar w:fldCharType="end"/>
            </w:r>
          </w:hyperlink>
        </w:p>
        <w:p w14:paraId="1EF300D7" w14:textId="25CC176A" w:rsidR="00086FFD" w:rsidRPr="00086FFD" w:rsidRDefault="00B545E1">
          <w:pPr>
            <w:pStyle w:val="TM1"/>
            <w:rPr>
              <w:rFonts w:asciiTheme="minorHAnsi" w:eastAsiaTheme="minorEastAsia" w:hAnsiTheme="minorHAnsi"/>
              <w:szCs w:val="22"/>
              <w:lang w:eastAsia="fr-FR"/>
            </w:rPr>
          </w:pPr>
          <w:hyperlink w:anchor="_Toc40349037" w:history="1">
            <w:r w:rsidR="00086FFD" w:rsidRPr="00086FFD">
              <w:rPr>
                <w:rStyle w:val="Lienhypertexte"/>
                <w:rFonts w:cstheme="minorHAnsi"/>
              </w:rPr>
              <w:t>2.</w:t>
            </w:r>
            <w:r w:rsidR="00086FFD" w:rsidRPr="00086FFD">
              <w:rPr>
                <w:rFonts w:asciiTheme="minorHAnsi" w:eastAsiaTheme="minorEastAsia" w:hAnsiTheme="minorHAnsi"/>
                <w:szCs w:val="22"/>
                <w:lang w:eastAsia="fr-FR"/>
              </w:rPr>
              <w:tab/>
            </w:r>
            <w:r w:rsidR="00086FFD" w:rsidRPr="00086FFD">
              <w:rPr>
                <w:rStyle w:val="Lienhypertexte"/>
                <w:rFonts w:cstheme="minorHAnsi"/>
              </w:rPr>
              <w:t>Dispositions communes à tous les agents</w:t>
            </w:r>
            <w:r w:rsidR="00086FFD" w:rsidRPr="00086FFD">
              <w:rPr>
                <w:webHidden/>
              </w:rPr>
              <w:tab/>
            </w:r>
            <w:r w:rsidR="00086FFD" w:rsidRPr="00086FFD">
              <w:rPr>
                <w:webHidden/>
              </w:rPr>
              <w:fldChar w:fldCharType="begin"/>
            </w:r>
            <w:r w:rsidR="00086FFD" w:rsidRPr="00086FFD">
              <w:rPr>
                <w:webHidden/>
              </w:rPr>
              <w:instrText xml:space="preserve"> PAGEREF _Toc40349037 \h </w:instrText>
            </w:r>
            <w:r w:rsidR="00086FFD" w:rsidRPr="00086FFD">
              <w:rPr>
                <w:webHidden/>
              </w:rPr>
            </w:r>
            <w:r w:rsidR="00086FFD" w:rsidRPr="00086FFD">
              <w:rPr>
                <w:webHidden/>
              </w:rPr>
              <w:fldChar w:fldCharType="separate"/>
            </w:r>
            <w:r w:rsidR="00086FFD" w:rsidRPr="00086FFD">
              <w:rPr>
                <w:webHidden/>
              </w:rPr>
              <w:t>4</w:t>
            </w:r>
            <w:r w:rsidR="00086FFD" w:rsidRPr="00086FFD">
              <w:rPr>
                <w:webHidden/>
              </w:rPr>
              <w:fldChar w:fldCharType="end"/>
            </w:r>
          </w:hyperlink>
        </w:p>
        <w:p w14:paraId="6B7404FB" w14:textId="35CFB6F6" w:rsidR="00086FFD" w:rsidRPr="00086FFD" w:rsidRDefault="00B545E1">
          <w:pPr>
            <w:pStyle w:val="TM2"/>
            <w:rPr>
              <w:rFonts w:asciiTheme="minorHAnsi" w:eastAsiaTheme="minorEastAsia" w:hAnsiTheme="minorHAnsi"/>
              <w:b w:val="0"/>
              <w:szCs w:val="22"/>
              <w:lang w:eastAsia="fr-FR"/>
            </w:rPr>
          </w:pPr>
          <w:hyperlink w:anchor="_Toc40349038" w:history="1">
            <w:r w:rsidR="00086FFD" w:rsidRPr="00086FFD">
              <w:rPr>
                <w:rStyle w:val="Lienhypertexte"/>
                <w:b w:val="0"/>
              </w:rPr>
              <w:t>2.1</w:t>
            </w:r>
            <w:r w:rsidR="00086FFD" w:rsidRPr="00086FFD">
              <w:rPr>
                <w:rFonts w:asciiTheme="minorHAnsi" w:eastAsiaTheme="minorEastAsia" w:hAnsiTheme="minorHAnsi"/>
                <w:b w:val="0"/>
                <w:szCs w:val="22"/>
                <w:lang w:eastAsia="fr-FR"/>
              </w:rPr>
              <w:tab/>
            </w:r>
            <w:r w:rsidR="00086FFD" w:rsidRPr="00086FFD">
              <w:rPr>
                <w:rStyle w:val="Lienhypertexte"/>
                <w:b w:val="0"/>
              </w:rPr>
              <w:t>Directives gouvernementales</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_Toc40349038 \h </w:instrText>
            </w:r>
            <w:r w:rsidR="00086FFD" w:rsidRPr="00086FFD">
              <w:rPr>
                <w:b w:val="0"/>
                <w:webHidden/>
              </w:rPr>
            </w:r>
            <w:r w:rsidR="00086FFD" w:rsidRPr="00086FFD">
              <w:rPr>
                <w:b w:val="0"/>
                <w:webHidden/>
              </w:rPr>
              <w:fldChar w:fldCharType="separate"/>
            </w:r>
            <w:r w:rsidR="00086FFD" w:rsidRPr="00086FFD">
              <w:rPr>
                <w:b w:val="0"/>
                <w:webHidden/>
              </w:rPr>
              <w:t>4</w:t>
            </w:r>
            <w:r w:rsidR="00086FFD" w:rsidRPr="00086FFD">
              <w:rPr>
                <w:b w:val="0"/>
                <w:webHidden/>
              </w:rPr>
              <w:fldChar w:fldCharType="end"/>
            </w:r>
          </w:hyperlink>
        </w:p>
        <w:p w14:paraId="5CEFF8F5" w14:textId="13739185" w:rsidR="00086FFD" w:rsidRPr="00086FFD" w:rsidRDefault="00B545E1">
          <w:pPr>
            <w:pStyle w:val="TM2"/>
            <w:rPr>
              <w:rFonts w:asciiTheme="minorHAnsi" w:eastAsiaTheme="minorEastAsia" w:hAnsiTheme="minorHAnsi"/>
              <w:b w:val="0"/>
              <w:szCs w:val="22"/>
              <w:lang w:eastAsia="fr-FR"/>
            </w:rPr>
          </w:pPr>
          <w:hyperlink w:anchor="_Toc40349039" w:history="1">
            <w:r w:rsidR="00086FFD" w:rsidRPr="00086FFD">
              <w:rPr>
                <w:rStyle w:val="Lienhypertexte"/>
                <w:b w:val="0"/>
              </w:rPr>
              <w:t>2.2</w:t>
            </w:r>
            <w:r w:rsidR="00086FFD" w:rsidRPr="00086FFD">
              <w:rPr>
                <w:rFonts w:asciiTheme="minorHAnsi" w:eastAsiaTheme="minorEastAsia" w:hAnsiTheme="minorHAnsi"/>
                <w:b w:val="0"/>
                <w:szCs w:val="22"/>
                <w:lang w:eastAsia="fr-FR"/>
              </w:rPr>
              <w:tab/>
            </w:r>
            <w:r w:rsidR="00086FFD" w:rsidRPr="00086FFD">
              <w:rPr>
                <w:rStyle w:val="Lienhypertexte"/>
                <w:b w:val="0"/>
              </w:rPr>
              <w:t>Dispositions sanitaires applicables en milieu professionnel :</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_Toc40349039 \h </w:instrText>
            </w:r>
            <w:r w:rsidR="00086FFD" w:rsidRPr="00086FFD">
              <w:rPr>
                <w:b w:val="0"/>
                <w:webHidden/>
              </w:rPr>
            </w:r>
            <w:r w:rsidR="00086FFD" w:rsidRPr="00086FFD">
              <w:rPr>
                <w:b w:val="0"/>
                <w:webHidden/>
              </w:rPr>
              <w:fldChar w:fldCharType="separate"/>
            </w:r>
            <w:r w:rsidR="00086FFD" w:rsidRPr="00086FFD">
              <w:rPr>
                <w:b w:val="0"/>
                <w:webHidden/>
              </w:rPr>
              <w:t>6</w:t>
            </w:r>
            <w:r w:rsidR="00086FFD" w:rsidRPr="00086FFD">
              <w:rPr>
                <w:b w:val="0"/>
                <w:webHidden/>
              </w:rPr>
              <w:fldChar w:fldCharType="end"/>
            </w:r>
          </w:hyperlink>
        </w:p>
        <w:p w14:paraId="7D2EBEDE" w14:textId="0FDC0A23" w:rsidR="00086FFD" w:rsidRPr="00086FFD" w:rsidRDefault="00B545E1">
          <w:pPr>
            <w:pStyle w:val="TM2"/>
            <w:rPr>
              <w:rFonts w:asciiTheme="minorHAnsi" w:eastAsiaTheme="minorEastAsia" w:hAnsiTheme="minorHAnsi"/>
              <w:b w:val="0"/>
              <w:szCs w:val="22"/>
              <w:lang w:eastAsia="fr-FR"/>
            </w:rPr>
          </w:pPr>
          <w:hyperlink w:anchor="_Toc40349040" w:history="1">
            <w:r w:rsidR="00086FFD" w:rsidRPr="00086FFD">
              <w:rPr>
                <w:rStyle w:val="Lienhypertexte"/>
                <w:b w:val="0"/>
              </w:rPr>
              <w:t>2.3</w:t>
            </w:r>
            <w:r w:rsidR="00086FFD" w:rsidRPr="00086FFD">
              <w:rPr>
                <w:rFonts w:asciiTheme="minorHAnsi" w:eastAsiaTheme="minorEastAsia" w:hAnsiTheme="minorHAnsi"/>
                <w:b w:val="0"/>
                <w:szCs w:val="22"/>
                <w:lang w:eastAsia="fr-FR"/>
              </w:rPr>
              <w:tab/>
            </w:r>
            <w:r w:rsidR="00086FFD" w:rsidRPr="00086FFD">
              <w:rPr>
                <w:rStyle w:val="Lienhypertexte"/>
                <w:b w:val="0"/>
              </w:rPr>
              <w:t>Détection et gestion des cas symptomatiques</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_Toc40349040 \h </w:instrText>
            </w:r>
            <w:r w:rsidR="00086FFD" w:rsidRPr="00086FFD">
              <w:rPr>
                <w:b w:val="0"/>
                <w:webHidden/>
              </w:rPr>
            </w:r>
            <w:r w:rsidR="00086FFD" w:rsidRPr="00086FFD">
              <w:rPr>
                <w:b w:val="0"/>
                <w:webHidden/>
              </w:rPr>
              <w:fldChar w:fldCharType="separate"/>
            </w:r>
            <w:r w:rsidR="00086FFD" w:rsidRPr="00086FFD">
              <w:rPr>
                <w:b w:val="0"/>
                <w:webHidden/>
              </w:rPr>
              <w:t>8</w:t>
            </w:r>
            <w:r w:rsidR="00086FFD" w:rsidRPr="00086FFD">
              <w:rPr>
                <w:b w:val="0"/>
                <w:webHidden/>
              </w:rPr>
              <w:fldChar w:fldCharType="end"/>
            </w:r>
          </w:hyperlink>
        </w:p>
        <w:p w14:paraId="055D521F" w14:textId="5CEA4785" w:rsidR="00086FFD" w:rsidRPr="00086FFD" w:rsidRDefault="00B545E1">
          <w:pPr>
            <w:pStyle w:val="TM1"/>
            <w:rPr>
              <w:rFonts w:asciiTheme="minorHAnsi" w:eastAsiaTheme="minorEastAsia" w:hAnsiTheme="minorHAnsi"/>
              <w:szCs w:val="22"/>
              <w:lang w:eastAsia="fr-FR"/>
            </w:rPr>
          </w:pPr>
          <w:hyperlink w:anchor="_Toc40349041" w:history="1">
            <w:r w:rsidR="00086FFD" w:rsidRPr="00086FFD">
              <w:rPr>
                <w:rStyle w:val="Lienhypertexte"/>
                <w:rFonts w:cstheme="minorHAnsi"/>
              </w:rPr>
              <w:t>3.</w:t>
            </w:r>
            <w:r w:rsidR="00086FFD" w:rsidRPr="00086FFD">
              <w:rPr>
                <w:rFonts w:asciiTheme="minorHAnsi" w:eastAsiaTheme="minorEastAsia" w:hAnsiTheme="minorHAnsi"/>
                <w:szCs w:val="22"/>
                <w:lang w:eastAsia="fr-FR"/>
              </w:rPr>
              <w:tab/>
            </w:r>
            <w:r w:rsidR="00086FFD" w:rsidRPr="00086FFD">
              <w:rPr>
                <w:rStyle w:val="Lienhypertexte"/>
                <w:rFonts w:cstheme="minorHAnsi"/>
              </w:rPr>
              <w:t>Mesures et consignes spécifiques à la collectivité</w:t>
            </w:r>
            <w:r w:rsidR="00086FFD" w:rsidRPr="00086FFD">
              <w:rPr>
                <w:webHidden/>
              </w:rPr>
              <w:tab/>
            </w:r>
            <w:r w:rsidR="00086FFD" w:rsidRPr="00086FFD">
              <w:rPr>
                <w:webHidden/>
              </w:rPr>
              <w:fldChar w:fldCharType="begin"/>
            </w:r>
            <w:r w:rsidR="00086FFD" w:rsidRPr="00086FFD">
              <w:rPr>
                <w:webHidden/>
              </w:rPr>
              <w:instrText xml:space="preserve"> PAGEREF _Toc40349041 \h </w:instrText>
            </w:r>
            <w:r w:rsidR="00086FFD" w:rsidRPr="00086FFD">
              <w:rPr>
                <w:webHidden/>
              </w:rPr>
            </w:r>
            <w:r w:rsidR="00086FFD" w:rsidRPr="00086FFD">
              <w:rPr>
                <w:webHidden/>
              </w:rPr>
              <w:fldChar w:fldCharType="separate"/>
            </w:r>
            <w:r w:rsidR="00086FFD" w:rsidRPr="00086FFD">
              <w:rPr>
                <w:webHidden/>
              </w:rPr>
              <w:t>10</w:t>
            </w:r>
            <w:r w:rsidR="00086FFD" w:rsidRPr="00086FFD">
              <w:rPr>
                <w:webHidden/>
              </w:rPr>
              <w:fldChar w:fldCharType="end"/>
            </w:r>
          </w:hyperlink>
        </w:p>
        <w:p w14:paraId="68243252" w14:textId="305A047F" w:rsidR="00086FFD" w:rsidRPr="00086FFD" w:rsidRDefault="00B545E1">
          <w:pPr>
            <w:pStyle w:val="TM2"/>
            <w:rPr>
              <w:rFonts w:asciiTheme="minorHAnsi" w:eastAsiaTheme="minorEastAsia" w:hAnsiTheme="minorHAnsi"/>
              <w:b w:val="0"/>
              <w:szCs w:val="22"/>
              <w:lang w:eastAsia="fr-FR"/>
            </w:rPr>
          </w:pPr>
          <w:hyperlink w:anchor="_Toc40349042" w:history="1">
            <w:r w:rsidR="00086FFD" w:rsidRPr="00086FFD">
              <w:rPr>
                <w:rStyle w:val="Lienhypertexte"/>
                <w:b w:val="0"/>
              </w:rPr>
              <w:t>3.1</w:t>
            </w:r>
            <w:r w:rsidR="00086FFD" w:rsidRPr="00086FFD">
              <w:rPr>
                <w:rFonts w:asciiTheme="minorHAnsi" w:eastAsiaTheme="minorEastAsia" w:hAnsiTheme="minorHAnsi"/>
                <w:b w:val="0"/>
                <w:szCs w:val="22"/>
                <w:lang w:eastAsia="fr-FR"/>
              </w:rPr>
              <w:tab/>
            </w:r>
            <w:r w:rsidR="00086FFD" w:rsidRPr="00086FFD">
              <w:rPr>
                <w:rStyle w:val="Lienhypertexte"/>
                <w:b w:val="0"/>
              </w:rPr>
              <w:t>Organisation générale de l’activité</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_Toc40349042 \h </w:instrText>
            </w:r>
            <w:r w:rsidR="00086FFD" w:rsidRPr="00086FFD">
              <w:rPr>
                <w:b w:val="0"/>
                <w:webHidden/>
              </w:rPr>
            </w:r>
            <w:r w:rsidR="00086FFD" w:rsidRPr="00086FFD">
              <w:rPr>
                <w:b w:val="0"/>
                <w:webHidden/>
              </w:rPr>
              <w:fldChar w:fldCharType="separate"/>
            </w:r>
            <w:r w:rsidR="00086FFD" w:rsidRPr="00086FFD">
              <w:rPr>
                <w:b w:val="0"/>
                <w:webHidden/>
              </w:rPr>
              <w:t>10</w:t>
            </w:r>
            <w:r w:rsidR="00086FFD" w:rsidRPr="00086FFD">
              <w:rPr>
                <w:b w:val="0"/>
                <w:webHidden/>
              </w:rPr>
              <w:fldChar w:fldCharType="end"/>
            </w:r>
          </w:hyperlink>
        </w:p>
        <w:p w14:paraId="4FAB636E" w14:textId="10AFDBBC" w:rsidR="00086FFD" w:rsidRPr="00086FFD" w:rsidRDefault="00B545E1">
          <w:pPr>
            <w:pStyle w:val="TM2"/>
            <w:rPr>
              <w:rFonts w:asciiTheme="minorHAnsi" w:eastAsiaTheme="minorEastAsia" w:hAnsiTheme="minorHAnsi"/>
              <w:b w:val="0"/>
              <w:szCs w:val="22"/>
              <w:lang w:eastAsia="fr-FR"/>
            </w:rPr>
          </w:pPr>
          <w:hyperlink w:anchor="_Toc40349043" w:history="1">
            <w:r w:rsidR="00086FFD" w:rsidRPr="00086FFD">
              <w:rPr>
                <w:rStyle w:val="Lienhypertexte"/>
                <w:b w:val="0"/>
              </w:rPr>
              <w:t>3.1</w:t>
            </w:r>
            <w:r w:rsidR="00086FFD" w:rsidRPr="00086FFD">
              <w:rPr>
                <w:rFonts w:asciiTheme="minorHAnsi" w:eastAsiaTheme="minorEastAsia" w:hAnsiTheme="minorHAnsi"/>
                <w:b w:val="0"/>
                <w:szCs w:val="22"/>
                <w:lang w:eastAsia="fr-FR"/>
              </w:rPr>
              <w:tab/>
            </w:r>
            <w:r w:rsidR="00086FFD" w:rsidRPr="00086FFD">
              <w:rPr>
                <w:rStyle w:val="Lienhypertexte"/>
                <w:b w:val="0"/>
              </w:rPr>
              <w:t>Mesures liées aux bâtiments</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_Toc40349043 \h </w:instrText>
            </w:r>
            <w:r w:rsidR="00086FFD" w:rsidRPr="00086FFD">
              <w:rPr>
                <w:b w:val="0"/>
                <w:webHidden/>
              </w:rPr>
            </w:r>
            <w:r w:rsidR="00086FFD" w:rsidRPr="00086FFD">
              <w:rPr>
                <w:b w:val="0"/>
                <w:webHidden/>
              </w:rPr>
              <w:fldChar w:fldCharType="separate"/>
            </w:r>
            <w:r w:rsidR="00086FFD" w:rsidRPr="00086FFD">
              <w:rPr>
                <w:b w:val="0"/>
                <w:webHidden/>
              </w:rPr>
              <w:t>10</w:t>
            </w:r>
            <w:r w:rsidR="00086FFD" w:rsidRPr="00086FFD">
              <w:rPr>
                <w:b w:val="0"/>
                <w:webHidden/>
              </w:rPr>
              <w:fldChar w:fldCharType="end"/>
            </w:r>
          </w:hyperlink>
        </w:p>
        <w:p w14:paraId="7D126586" w14:textId="336254CC" w:rsidR="00086FFD" w:rsidRPr="00086FFD" w:rsidRDefault="00B545E1">
          <w:pPr>
            <w:pStyle w:val="TM2"/>
            <w:rPr>
              <w:rFonts w:asciiTheme="minorHAnsi" w:eastAsiaTheme="minorEastAsia" w:hAnsiTheme="minorHAnsi"/>
              <w:b w:val="0"/>
              <w:szCs w:val="22"/>
              <w:lang w:eastAsia="fr-FR"/>
            </w:rPr>
          </w:pPr>
          <w:hyperlink w:anchor="_Toc40349044" w:history="1">
            <w:r w:rsidR="00086FFD" w:rsidRPr="00086FFD">
              <w:rPr>
                <w:rStyle w:val="Lienhypertexte"/>
                <w:b w:val="0"/>
              </w:rPr>
              <w:t>3.2</w:t>
            </w:r>
            <w:r w:rsidR="00086FFD" w:rsidRPr="00086FFD">
              <w:rPr>
                <w:rFonts w:asciiTheme="minorHAnsi" w:eastAsiaTheme="minorEastAsia" w:hAnsiTheme="minorHAnsi"/>
                <w:b w:val="0"/>
                <w:szCs w:val="22"/>
                <w:lang w:eastAsia="fr-FR"/>
              </w:rPr>
              <w:tab/>
            </w:r>
            <w:r w:rsidR="00086FFD" w:rsidRPr="00086FFD">
              <w:rPr>
                <w:rStyle w:val="Lienhypertexte"/>
                <w:b w:val="0"/>
              </w:rPr>
              <w:t>Dispositions relatives aux équipements de travail</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_Toc40349044 \h </w:instrText>
            </w:r>
            <w:r w:rsidR="00086FFD" w:rsidRPr="00086FFD">
              <w:rPr>
                <w:b w:val="0"/>
                <w:webHidden/>
              </w:rPr>
            </w:r>
            <w:r w:rsidR="00086FFD" w:rsidRPr="00086FFD">
              <w:rPr>
                <w:b w:val="0"/>
                <w:webHidden/>
              </w:rPr>
              <w:fldChar w:fldCharType="separate"/>
            </w:r>
            <w:r w:rsidR="00086FFD" w:rsidRPr="00086FFD">
              <w:rPr>
                <w:b w:val="0"/>
                <w:webHidden/>
              </w:rPr>
              <w:t>12</w:t>
            </w:r>
            <w:r w:rsidR="00086FFD" w:rsidRPr="00086FFD">
              <w:rPr>
                <w:b w:val="0"/>
                <w:webHidden/>
              </w:rPr>
              <w:fldChar w:fldCharType="end"/>
            </w:r>
          </w:hyperlink>
        </w:p>
        <w:p w14:paraId="45CDBB78" w14:textId="3D69B449" w:rsidR="00086FFD" w:rsidRPr="00086FFD" w:rsidRDefault="00B545E1">
          <w:pPr>
            <w:pStyle w:val="TM2"/>
            <w:rPr>
              <w:rFonts w:asciiTheme="minorHAnsi" w:eastAsiaTheme="minorEastAsia" w:hAnsiTheme="minorHAnsi"/>
              <w:b w:val="0"/>
              <w:szCs w:val="22"/>
              <w:lang w:eastAsia="fr-FR"/>
            </w:rPr>
          </w:pPr>
          <w:hyperlink w:anchor="_Toc40349045" w:history="1">
            <w:r w:rsidR="00086FFD" w:rsidRPr="00086FFD">
              <w:rPr>
                <w:rStyle w:val="Lienhypertexte"/>
                <w:b w:val="0"/>
              </w:rPr>
              <w:t>3.3</w:t>
            </w:r>
            <w:r w:rsidR="00086FFD" w:rsidRPr="00086FFD">
              <w:rPr>
                <w:rFonts w:asciiTheme="minorHAnsi" w:eastAsiaTheme="minorEastAsia" w:hAnsiTheme="minorHAnsi"/>
                <w:b w:val="0"/>
                <w:szCs w:val="22"/>
                <w:lang w:eastAsia="fr-FR"/>
              </w:rPr>
              <w:tab/>
            </w:r>
            <w:r w:rsidR="00086FFD" w:rsidRPr="00086FFD">
              <w:rPr>
                <w:rStyle w:val="Lienhypertexte"/>
                <w:b w:val="0"/>
              </w:rPr>
              <w:t>Equipements de protection individuelle et collective</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_Toc40349045 \h </w:instrText>
            </w:r>
            <w:r w:rsidR="00086FFD" w:rsidRPr="00086FFD">
              <w:rPr>
                <w:b w:val="0"/>
                <w:webHidden/>
              </w:rPr>
            </w:r>
            <w:r w:rsidR="00086FFD" w:rsidRPr="00086FFD">
              <w:rPr>
                <w:b w:val="0"/>
                <w:webHidden/>
              </w:rPr>
              <w:fldChar w:fldCharType="separate"/>
            </w:r>
            <w:r w:rsidR="00086FFD" w:rsidRPr="00086FFD">
              <w:rPr>
                <w:b w:val="0"/>
                <w:webHidden/>
              </w:rPr>
              <w:t>12</w:t>
            </w:r>
            <w:r w:rsidR="00086FFD" w:rsidRPr="00086FFD">
              <w:rPr>
                <w:b w:val="0"/>
                <w:webHidden/>
              </w:rPr>
              <w:fldChar w:fldCharType="end"/>
            </w:r>
          </w:hyperlink>
        </w:p>
        <w:p w14:paraId="009DB2C1" w14:textId="2A217C15" w:rsidR="00086FFD" w:rsidRPr="00086FFD" w:rsidRDefault="00B545E1">
          <w:pPr>
            <w:pStyle w:val="TM2"/>
            <w:rPr>
              <w:rFonts w:asciiTheme="minorHAnsi" w:eastAsiaTheme="minorEastAsia" w:hAnsiTheme="minorHAnsi"/>
              <w:b w:val="0"/>
              <w:szCs w:val="22"/>
              <w:lang w:eastAsia="fr-FR"/>
            </w:rPr>
          </w:pPr>
          <w:hyperlink w:anchor="_Toc40349046" w:history="1">
            <w:r w:rsidR="00086FFD" w:rsidRPr="00086FFD">
              <w:rPr>
                <w:rStyle w:val="Lienhypertexte"/>
                <w:b w:val="0"/>
              </w:rPr>
              <w:t>3.4</w:t>
            </w:r>
            <w:r w:rsidR="00086FFD" w:rsidRPr="00086FFD">
              <w:rPr>
                <w:rFonts w:asciiTheme="minorHAnsi" w:eastAsiaTheme="minorEastAsia" w:hAnsiTheme="minorHAnsi"/>
                <w:b w:val="0"/>
                <w:szCs w:val="22"/>
                <w:lang w:eastAsia="fr-FR"/>
              </w:rPr>
              <w:tab/>
            </w:r>
            <w:r w:rsidR="00086FFD" w:rsidRPr="00086FFD">
              <w:rPr>
                <w:rStyle w:val="Lienhypertexte"/>
                <w:b w:val="0"/>
              </w:rPr>
              <w:t>Déplacements et restauration</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_Toc40349046 \h </w:instrText>
            </w:r>
            <w:r w:rsidR="00086FFD" w:rsidRPr="00086FFD">
              <w:rPr>
                <w:b w:val="0"/>
                <w:webHidden/>
              </w:rPr>
            </w:r>
            <w:r w:rsidR="00086FFD" w:rsidRPr="00086FFD">
              <w:rPr>
                <w:b w:val="0"/>
                <w:webHidden/>
              </w:rPr>
              <w:fldChar w:fldCharType="separate"/>
            </w:r>
            <w:r w:rsidR="00086FFD" w:rsidRPr="00086FFD">
              <w:rPr>
                <w:b w:val="0"/>
                <w:webHidden/>
              </w:rPr>
              <w:t>14</w:t>
            </w:r>
            <w:r w:rsidR="00086FFD" w:rsidRPr="00086FFD">
              <w:rPr>
                <w:b w:val="0"/>
                <w:webHidden/>
              </w:rPr>
              <w:fldChar w:fldCharType="end"/>
            </w:r>
          </w:hyperlink>
        </w:p>
        <w:p w14:paraId="3CDF4684" w14:textId="54998E36" w:rsidR="00086FFD" w:rsidRPr="00086FFD" w:rsidRDefault="00B545E1">
          <w:pPr>
            <w:pStyle w:val="TM2"/>
            <w:rPr>
              <w:rFonts w:asciiTheme="minorHAnsi" w:eastAsiaTheme="minorEastAsia" w:hAnsiTheme="minorHAnsi"/>
              <w:b w:val="0"/>
              <w:szCs w:val="22"/>
              <w:lang w:eastAsia="fr-FR"/>
            </w:rPr>
          </w:pPr>
          <w:hyperlink w:anchor="_Toc40349047" w:history="1">
            <w:r w:rsidR="00086FFD" w:rsidRPr="00086FFD">
              <w:rPr>
                <w:rStyle w:val="Lienhypertexte"/>
                <w:b w:val="0"/>
              </w:rPr>
              <w:t>3.5</w:t>
            </w:r>
            <w:r w:rsidR="00086FFD" w:rsidRPr="00086FFD">
              <w:rPr>
                <w:rFonts w:asciiTheme="minorHAnsi" w:eastAsiaTheme="minorEastAsia" w:hAnsiTheme="minorHAnsi"/>
                <w:b w:val="0"/>
                <w:szCs w:val="22"/>
                <w:lang w:eastAsia="fr-FR"/>
              </w:rPr>
              <w:tab/>
            </w:r>
            <w:r w:rsidR="00086FFD" w:rsidRPr="00086FFD">
              <w:rPr>
                <w:rStyle w:val="Lienhypertexte"/>
                <w:b w:val="0"/>
              </w:rPr>
              <w:t>Nettoyage et désinfection des locaux</w:t>
            </w:r>
            <w:r w:rsidR="00086FFD" w:rsidRPr="00086FFD">
              <w:rPr>
                <w:b w:val="0"/>
                <w:webHidden/>
              </w:rPr>
              <w:tab/>
            </w:r>
            <w:r w:rsidR="00086FFD" w:rsidRPr="00086FFD">
              <w:rPr>
                <w:b w:val="0"/>
                <w:webHidden/>
              </w:rPr>
              <w:fldChar w:fldCharType="begin"/>
            </w:r>
            <w:r w:rsidR="00086FFD" w:rsidRPr="00086FFD">
              <w:rPr>
                <w:b w:val="0"/>
                <w:webHidden/>
              </w:rPr>
              <w:instrText xml:space="preserve"> PAGEREF _Toc40349047 \h </w:instrText>
            </w:r>
            <w:r w:rsidR="00086FFD" w:rsidRPr="00086FFD">
              <w:rPr>
                <w:b w:val="0"/>
                <w:webHidden/>
              </w:rPr>
            </w:r>
            <w:r w:rsidR="00086FFD" w:rsidRPr="00086FFD">
              <w:rPr>
                <w:b w:val="0"/>
                <w:webHidden/>
              </w:rPr>
              <w:fldChar w:fldCharType="separate"/>
            </w:r>
            <w:r w:rsidR="00086FFD" w:rsidRPr="00086FFD">
              <w:rPr>
                <w:b w:val="0"/>
                <w:webHidden/>
              </w:rPr>
              <w:t>14</w:t>
            </w:r>
            <w:r w:rsidR="00086FFD" w:rsidRPr="00086FFD">
              <w:rPr>
                <w:b w:val="0"/>
                <w:webHidden/>
              </w:rPr>
              <w:fldChar w:fldCharType="end"/>
            </w:r>
          </w:hyperlink>
        </w:p>
        <w:p w14:paraId="31E0D593" w14:textId="75B2A27B" w:rsidR="001357AF" w:rsidRDefault="001357AF">
          <w:r>
            <w:rPr>
              <w:b/>
              <w:bCs/>
            </w:rPr>
            <w:fldChar w:fldCharType="end"/>
          </w:r>
        </w:p>
      </w:sdtContent>
    </w:sdt>
    <w:p w14:paraId="196E32A9" w14:textId="77777777" w:rsidR="001357AF" w:rsidRPr="00A7206F" w:rsidRDefault="001357AF" w:rsidP="00A7206F"/>
    <w:p w14:paraId="339A3119" w14:textId="77777777" w:rsidR="005E4244" w:rsidRDefault="005E4244">
      <w:pPr>
        <w:spacing w:after="0" w:line="240" w:lineRule="auto"/>
        <w:rPr>
          <w:rFonts w:ascii="Triplex Sans OT" w:hAnsi="Triplex Sans OT" w:cs="Arial"/>
          <w:b/>
          <w:bCs/>
          <w:kern w:val="32"/>
          <w:sz w:val="36"/>
          <w:szCs w:val="32"/>
        </w:rPr>
      </w:pPr>
      <w:r>
        <w:br w:type="page"/>
      </w:r>
    </w:p>
    <w:p w14:paraId="3D5A4C4C" w14:textId="5BC75980" w:rsidR="00AD1415" w:rsidRPr="00AD1415" w:rsidRDefault="00B903AD" w:rsidP="00A7206F">
      <w:pPr>
        <w:pStyle w:val="Titre1"/>
      </w:pPr>
      <w:bookmarkStart w:id="3" w:name="_Toc40349032"/>
      <w:r>
        <w:t>Modalités d’élaboration du PRA</w:t>
      </w:r>
      <w:bookmarkEnd w:id="3"/>
    </w:p>
    <w:p w14:paraId="4C2DCCA3" w14:textId="77777777" w:rsidR="00884803" w:rsidRDefault="00884803" w:rsidP="00080F78">
      <w:pPr>
        <w:pStyle w:val="Titre2"/>
      </w:pPr>
      <w:bookmarkStart w:id="4" w:name="_Toc40349033"/>
      <w:r>
        <w:t>Objectifs et enjeux du PRA</w:t>
      </w:r>
      <w:bookmarkEnd w:id="4"/>
    </w:p>
    <w:p w14:paraId="14105891" w14:textId="77777777" w:rsidR="00AF6B88" w:rsidRDefault="00076E65" w:rsidP="0070339E">
      <w:pPr>
        <w:jc w:val="both"/>
      </w:pPr>
      <w:r>
        <w:t xml:space="preserve">Le Plan de Reprise d’Activité </w:t>
      </w:r>
      <w:r w:rsidR="00E05C44">
        <w:t xml:space="preserve">(PRA) </w:t>
      </w:r>
      <w:r>
        <w:t>est un document qui permet de</w:t>
      </w:r>
      <w:r w:rsidR="00195773">
        <w:t xml:space="preserve"> structurer la reprise d’activité d’une organisation (entreprise ou établissement public) en période de sortie de crise</w:t>
      </w:r>
      <w:r w:rsidR="00E05C44">
        <w:t>.</w:t>
      </w:r>
      <w:r w:rsidR="0070339E">
        <w:t xml:space="preserve"> C’est un document évolutif qui permet une reprise d’activité et un retour à la « normale » progressif</w:t>
      </w:r>
      <w:r w:rsidR="00E66AB0">
        <w:t xml:space="preserve"> en tenant compte des conséquences et contraintes induites par la crise ainsi que des possibilités de réorganisation de la structure.</w:t>
      </w:r>
    </w:p>
    <w:p w14:paraId="522273DD" w14:textId="23478C52" w:rsidR="00AF6B88" w:rsidRDefault="00AF6B88" w:rsidP="0070339E">
      <w:pPr>
        <w:jc w:val="both"/>
      </w:pPr>
      <w:r>
        <w:t>Le PRA fixe les orientations stratégiques de reprise d’activité et permet de définir les modalités d’organisation transitoires ainsi que les mesures d’hygiène et de sécurité à respect</w:t>
      </w:r>
      <w:r w:rsidR="000161E3">
        <w:t>er</w:t>
      </w:r>
      <w:r>
        <w:t xml:space="preserve">. Il comporte également un volet </w:t>
      </w:r>
      <w:r w:rsidR="00E72917">
        <w:t>statut</w:t>
      </w:r>
      <w:r w:rsidR="00481D4F">
        <w:t xml:space="preserve"> / ressources humaines</w:t>
      </w:r>
      <w:r>
        <w:t xml:space="preserve"> </w:t>
      </w:r>
      <w:r w:rsidR="009D6AFE">
        <w:t xml:space="preserve">afin de répondre aux questions relatives au positionnement statutaire des agents ainsi qu’un volet </w:t>
      </w:r>
      <w:r>
        <w:t xml:space="preserve">financier </w:t>
      </w:r>
      <w:r w:rsidR="009D6AFE">
        <w:t>pour prendre en compte les</w:t>
      </w:r>
      <w:r>
        <w:t xml:space="preserve"> éventuelles dépenses de fonctionnement ou d’investissement liées à sa mise en œuvre.</w:t>
      </w:r>
    </w:p>
    <w:p w14:paraId="0EC3C02D" w14:textId="77777777" w:rsidR="00884803" w:rsidRDefault="00E05C44" w:rsidP="00112DD5">
      <w:pPr>
        <w:jc w:val="both"/>
      </w:pPr>
      <w:r>
        <w:t xml:space="preserve">Il fait suite au Plan de Continuité d’Activité (PCA) qui </w:t>
      </w:r>
      <w:r w:rsidR="00AF6B88">
        <w:t xml:space="preserve">a </w:t>
      </w:r>
      <w:r>
        <w:t>perm</w:t>
      </w:r>
      <w:r w:rsidR="00AF6B88">
        <w:t>is</w:t>
      </w:r>
      <w:r>
        <w:t xml:space="preserve"> quant à lui de gérer la </w:t>
      </w:r>
      <w:r w:rsidR="00113507">
        <w:t>situation</w:t>
      </w:r>
      <w:r>
        <w:t xml:space="preserve"> de crise dans l’urgence afin de maintenir </w:t>
      </w:r>
      <w:r w:rsidR="0096680B">
        <w:t>les activités indispensables et assurer</w:t>
      </w:r>
      <w:r w:rsidR="00113507">
        <w:t xml:space="preserve"> la continuité du service public.</w:t>
      </w:r>
    </w:p>
    <w:p w14:paraId="06B03E7D" w14:textId="77777777" w:rsidR="007638BE" w:rsidRDefault="007638BE" w:rsidP="00112DD5">
      <w:pPr>
        <w:jc w:val="both"/>
      </w:pPr>
      <w:r>
        <w:t xml:space="preserve">Le </w:t>
      </w:r>
      <w:r w:rsidR="0023679F">
        <w:t xml:space="preserve">présent </w:t>
      </w:r>
      <w:r>
        <w:t>PRA a pour objectifs de :</w:t>
      </w:r>
    </w:p>
    <w:p w14:paraId="325A0778" w14:textId="1EA501BC" w:rsidR="007638BE" w:rsidRPr="007638BE" w:rsidRDefault="001C2A3B" w:rsidP="00863DF2">
      <w:pPr>
        <w:pStyle w:val="Paragraphedeliste"/>
        <w:numPr>
          <w:ilvl w:val="0"/>
          <w:numId w:val="8"/>
        </w:numPr>
        <w:spacing w:after="60" w:line="264" w:lineRule="auto"/>
        <w:ind w:left="714" w:right="28" w:hanging="357"/>
        <w:contextualSpacing w:val="0"/>
        <w:jc w:val="both"/>
      </w:pPr>
      <w:r>
        <w:t xml:space="preserve">Rappeler </w:t>
      </w:r>
      <w:r w:rsidR="0023679F">
        <w:t xml:space="preserve">les </w:t>
      </w:r>
      <w:r>
        <w:t>orientations et directives gouvernementales de</w:t>
      </w:r>
      <w:r w:rsidR="0023679F">
        <w:t xml:space="preserve"> déconfinement</w:t>
      </w:r>
    </w:p>
    <w:p w14:paraId="42DD5A10" w14:textId="1E98E82A" w:rsidR="005C44D6" w:rsidRDefault="005C44D6" w:rsidP="00863DF2">
      <w:pPr>
        <w:pStyle w:val="Paragraphedeliste"/>
        <w:numPr>
          <w:ilvl w:val="0"/>
          <w:numId w:val="8"/>
        </w:numPr>
        <w:spacing w:after="60" w:line="264" w:lineRule="auto"/>
        <w:ind w:left="714" w:right="28" w:hanging="357"/>
        <w:contextualSpacing w:val="0"/>
        <w:jc w:val="both"/>
      </w:pPr>
      <w:r>
        <w:t xml:space="preserve">Définir les </w:t>
      </w:r>
      <w:r w:rsidR="003F546E">
        <w:t xml:space="preserve">dispositions </w:t>
      </w:r>
      <w:r w:rsidR="007551F8">
        <w:t>et mesures sanitaires à mettre en œuvre dans la collectivité</w:t>
      </w:r>
      <w:r w:rsidR="003F546E">
        <w:t xml:space="preserve"> </w:t>
      </w:r>
    </w:p>
    <w:p w14:paraId="40D4FEFD" w14:textId="77777777" w:rsidR="005C44D6" w:rsidRDefault="00351928" w:rsidP="00863DF2">
      <w:pPr>
        <w:pStyle w:val="Paragraphedeliste"/>
        <w:numPr>
          <w:ilvl w:val="0"/>
          <w:numId w:val="8"/>
        </w:numPr>
        <w:spacing w:after="60" w:line="264" w:lineRule="auto"/>
        <w:ind w:left="714" w:right="28" w:hanging="357"/>
        <w:contextualSpacing w:val="0"/>
        <w:jc w:val="both"/>
      </w:pPr>
      <w:r>
        <w:t xml:space="preserve">Identifier </w:t>
      </w:r>
      <w:r w:rsidR="005C44D6">
        <w:t xml:space="preserve">les </w:t>
      </w:r>
      <w:r w:rsidR="004F3159">
        <w:t xml:space="preserve">missions prioritaires et </w:t>
      </w:r>
      <w:r w:rsidR="005C44D6">
        <w:t>mesures spécifiques</w:t>
      </w:r>
      <w:r w:rsidR="004F3159">
        <w:t xml:space="preserve"> propres à chaque service</w:t>
      </w:r>
    </w:p>
    <w:p w14:paraId="46470E52" w14:textId="55D1AAB6" w:rsidR="007638BE" w:rsidRPr="007638BE" w:rsidRDefault="007638BE" w:rsidP="00863DF2">
      <w:pPr>
        <w:pStyle w:val="Paragraphedeliste"/>
        <w:numPr>
          <w:ilvl w:val="0"/>
          <w:numId w:val="8"/>
        </w:numPr>
        <w:spacing w:after="60" w:line="264" w:lineRule="auto"/>
        <w:ind w:left="714" w:right="28" w:hanging="357"/>
        <w:contextualSpacing w:val="0"/>
        <w:jc w:val="both"/>
      </w:pPr>
      <w:r w:rsidRPr="007638BE">
        <w:t xml:space="preserve">Préciser le positionnement </w:t>
      </w:r>
      <w:r w:rsidR="00A77B4D">
        <w:t xml:space="preserve">statutaire </w:t>
      </w:r>
      <w:r w:rsidRPr="007638BE">
        <w:t>des agents</w:t>
      </w:r>
      <w:r w:rsidR="004F3159">
        <w:t xml:space="preserve"> lorsque la reprise d’activité </w:t>
      </w:r>
      <w:r w:rsidR="003F546E">
        <w:t>est contrariée</w:t>
      </w:r>
    </w:p>
    <w:p w14:paraId="42D52FF4" w14:textId="77777777" w:rsidR="005E4244" w:rsidRPr="007638BE" w:rsidRDefault="005E4244" w:rsidP="00863DF2">
      <w:pPr>
        <w:pStyle w:val="Paragraphedeliste"/>
        <w:numPr>
          <w:ilvl w:val="0"/>
          <w:numId w:val="8"/>
        </w:numPr>
        <w:spacing w:after="60" w:line="264" w:lineRule="auto"/>
        <w:ind w:left="714" w:right="28" w:hanging="357"/>
        <w:contextualSpacing w:val="0"/>
        <w:jc w:val="both"/>
      </w:pPr>
      <w:r>
        <w:t>Identifier les dépenses afférentes à la mise en œuvre des différentes mesures</w:t>
      </w:r>
    </w:p>
    <w:p w14:paraId="4192D5F5" w14:textId="59FF36D2" w:rsidR="005E4244" w:rsidRDefault="00006C7D" w:rsidP="00863DF2">
      <w:pPr>
        <w:pStyle w:val="Paragraphedeliste"/>
        <w:numPr>
          <w:ilvl w:val="0"/>
          <w:numId w:val="8"/>
        </w:numPr>
        <w:spacing w:after="60" w:line="264" w:lineRule="auto"/>
        <w:ind w:left="714" w:right="28" w:hanging="357"/>
        <w:contextualSpacing w:val="0"/>
        <w:jc w:val="both"/>
      </w:pPr>
      <w:r>
        <w:t xml:space="preserve">Assurer la </w:t>
      </w:r>
      <w:r w:rsidR="003F546E">
        <w:t xml:space="preserve">bonne </w:t>
      </w:r>
      <w:r>
        <w:t>transmission de ces informations</w:t>
      </w:r>
      <w:r w:rsidR="007638BE" w:rsidRPr="007638BE">
        <w:t xml:space="preserve"> auprès des agents et des usagers.</w:t>
      </w:r>
    </w:p>
    <w:p w14:paraId="2EE707F5" w14:textId="45F9B6AE" w:rsidR="0074149F" w:rsidRDefault="0074149F" w:rsidP="0074149F">
      <w:pPr>
        <w:spacing w:after="60" w:line="264" w:lineRule="auto"/>
        <w:ind w:right="28"/>
        <w:jc w:val="both"/>
      </w:pPr>
    </w:p>
    <w:p w14:paraId="54C92F2A" w14:textId="1E4732F4" w:rsidR="0074149F" w:rsidRDefault="0074149F" w:rsidP="00080F78">
      <w:pPr>
        <w:pStyle w:val="Titre2"/>
      </w:pPr>
      <w:bookmarkStart w:id="5" w:name="_Toc40349034"/>
      <w:r>
        <w:t>Méthodologie d’élaboration</w:t>
      </w:r>
      <w:bookmarkEnd w:id="5"/>
    </w:p>
    <w:p w14:paraId="598404CE" w14:textId="77777777" w:rsidR="0078416E" w:rsidRDefault="0074149F" w:rsidP="0074149F">
      <w:pPr>
        <w:jc w:val="both"/>
      </w:pPr>
      <w:r>
        <w:t xml:space="preserve">Sur la base des directives gouvernementales et </w:t>
      </w:r>
      <w:r w:rsidR="00936526">
        <w:t xml:space="preserve">des préconisations </w:t>
      </w:r>
      <w:r>
        <w:t>sanitaires</w:t>
      </w:r>
      <w:r w:rsidR="00936526">
        <w:t xml:space="preserve">, </w:t>
      </w:r>
      <w:r>
        <w:t>l</w:t>
      </w:r>
      <w:r w:rsidR="00936526">
        <w:t xml:space="preserve">’Autorité Territoriale </w:t>
      </w:r>
      <w:r>
        <w:t xml:space="preserve">définit les priorités de reprise d’activité et pose des principes d’organisation du travail qui sont déclinés en dispositions </w:t>
      </w:r>
      <w:r w:rsidR="00936526">
        <w:t xml:space="preserve">et mesures </w:t>
      </w:r>
      <w:r>
        <w:t xml:space="preserve">communes à tous les </w:t>
      </w:r>
      <w:r w:rsidR="008860E4">
        <w:t>agents</w:t>
      </w:r>
      <w:r w:rsidR="001363A1">
        <w:t>.</w:t>
      </w:r>
    </w:p>
    <w:p w14:paraId="45232F08" w14:textId="38B93BE3" w:rsidR="0074149F" w:rsidRDefault="001363A1" w:rsidP="0074149F">
      <w:pPr>
        <w:jc w:val="both"/>
      </w:pPr>
      <w:r>
        <w:t xml:space="preserve">Des </w:t>
      </w:r>
      <w:r w:rsidR="0074149F">
        <w:t>mesures spécifiques propres à c</w:t>
      </w:r>
      <w:r>
        <w:t xml:space="preserve">ertains </w:t>
      </w:r>
      <w:r w:rsidR="0074149F">
        <w:t>service</w:t>
      </w:r>
      <w:r>
        <w:t>s</w:t>
      </w:r>
      <w:r w:rsidR="008860E4">
        <w:t xml:space="preserve"> devront être mises en place</w:t>
      </w:r>
      <w:r w:rsidR="0074149F">
        <w:t xml:space="preserve"> lorsque la nature de l’activité ou des missions le justifie.</w:t>
      </w:r>
    </w:p>
    <w:p w14:paraId="574500BB" w14:textId="45158AF2" w:rsidR="0074149F" w:rsidRDefault="008860E4" w:rsidP="0074149F">
      <w:pPr>
        <w:jc w:val="both"/>
      </w:pPr>
      <w:r>
        <w:t xml:space="preserve">Il est conseillé d’associer les </w:t>
      </w:r>
      <w:r w:rsidR="0074149F">
        <w:t xml:space="preserve">agents </w:t>
      </w:r>
      <w:r w:rsidR="0078416E">
        <w:t xml:space="preserve">à </w:t>
      </w:r>
      <w:r w:rsidR="0074149F">
        <w:t>l’élaboration</w:t>
      </w:r>
      <w:r w:rsidR="0078416E">
        <w:t xml:space="preserve"> </w:t>
      </w:r>
      <w:r w:rsidR="0074149F">
        <w:t>du PRA</w:t>
      </w:r>
      <w:r w:rsidR="0078416E">
        <w:t xml:space="preserve"> et d’assurer avec eux un suivi et un ajustement des mesures au fur à mesure de l’évolution de la situation sanitaire et des directives gouvernementales.</w:t>
      </w:r>
    </w:p>
    <w:p w14:paraId="6680315D" w14:textId="77777777" w:rsidR="00891499" w:rsidRPr="00891499" w:rsidRDefault="00891499" w:rsidP="0074149F">
      <w:pPr>
        <w:jc w:val="both"/>
        <w:rPr>
          <w:sz w:val="8"/>
        </w:rPr>
      </w:pPr>
    </w:p>
    <w:p w14:paraId="03415E77" w14:textId="39F751E1" w:rsidR="0074149F" w:rsidRDefault="00444780" w:rsidP="00080F78">
      <w:pPr>
        <w:pStyle w:val="Titre2"/>
      </w:pPr>
      <w:bookmarkStart w:id="6" w:name="_Toc40349035"/>
      <w:r>
        <w:t>V</w:t>
      </w:r>
      <w:r w:rsidR="0074149F">
        <w:t>alidation et communication</w:t>
      </w:r>
      <w:bookmarkEnd w:id="6"/>
    </w:p>
    <w:p w14:paraId="204931A1" w14:textId="6C75921C" w:rsidR="0074149F" w:rsidRDefault="0074149F" w:rsidP="0074149F">
      <w:pPr>
        <w:jc w:val="both"/>
      </w:pPr>
      <w:r>
        <w:t>Le PRA est communiqué pour avis aux instances de dialogue sociale (CT/CHSCT) lors de son élaboration et à chaque modification importante.</w:t>
      </w:r>
    </w:p>
    <w:p w14:paraId="3301BE90" w14:textId="5D838996" w:rsidR="0074149F" w:rsidRDefault="0074149F" w:rsidP="0074149F">
      <w:pPr>
        <w:jc w:val="both"/>
      </w:pPr>
      <w:r>
        <w:t xml:space="preserve">Le PRA est communiqué et tenu à disposition de l’ensemble des agents </w:t>
      </w:r>
      <w:r w:rsidR="00444780">
        <w:t>de la collectivité</w:t>
      </w:r>
      <w:r>
        <w:t xml:space="preserve">. Afin d’en faciliter la lecture, son contenu pourra progressivement être retranscrit dans des </w:t>
      </w:r>
      <w:r w:rsidR="00444780">
        <w:t xml:space="preserve">notes de services, </w:t>
      </w:r>
      <w:r>
        <w:t>fiches pratiques illustrées, des affiches, des protocoles…</w:t>
      </w:r>
    </w:p>
    <w:p w14:paraId="64F86251" w14:textId="3A036CC6" w:rsidR="0074149F" w:rsidRDefault="0074149F" w:rsidP="0074149F">
      <w:pPr>
        <w:jc w:val="both"/>
      </w:pPr>
      <w:r>
        <w:t xml:space="preserve">Les consignes et informations destinées au public </w:t>
      </w:r>
      <w:r w:rsidR="00DD25A1">
        <w:t xml:space="preserve">et tiers extérieurs à la collectivité </w:t>
      </w:r>
      <w:r>
        <w:t>seront affichées à l’entrée des bâtiments et communiquées à leurs destinataires en temps utile par les agent</w:t>
      </w:r>
      <w:r w:rsidR="00DD25A1">
        <w:t>s.</w:t>
      </w:r>
    </w:p>
    <w:p w14:paraId="27E0AC9F" w14:textId="31081A0C" w:rsidR="0074149F" w:rsidRDefault="0074149F" w:rsidP="0074149F">
      <w:pPr>
        <w:jc w:val="both"/>
      </w:pPr>
      <w:r>
        <w:t>Les consignes et informations relatives à l’organisation des activités présentant un risque particulier d’exposition au Covid-19</w:t>
      </w:r>
      <w:r w:rsidR="00441A2B">
        <w:t xml:space="preserve"> </w:t>
      </w:r>
      <w:r>
        <w:t xml:space="preserve">pourront donner lieu à l’organisation de sensibilisation </w:t>
      </w:r>
      <w:r w:rsidR="00441A2B">
        <w:t xml:space="preserve">aux risques et protocoles à suivre </w:t>
      </w:r>
      <w:r>
        <w:t>à destination des agents concernés.</w:t>
      </w:r>
    </w:p>
    <w:p w14:paraId="714B1884" w14:textId="77777777" w:rsidR="0074149F" w:rsidRDefault="0074149F" w:rsidP="0074149F">
      <w:pPr>
        <w:jc w:val="both"/>
      </w:pPr>
      <w:r>
        <w:t>Des formations spécifiques pourront être organisés si les risques le justifient.</w:t>
      </w:r>
    </w:p>
    <w:p w14:paraId="68F8681A" w14:textId="77777777" w:rsidR="0074149F" w:rsidRPr="00DD25A1" w:rsidRDefault="0074149F" w:rsidP="0074149F">
      <w:pPr>
        <w:jc w:val="both"/>
        <w:rPr>
          <w:sz w:val="6"/>
        </w:rPr>
      </w:pPr>
    </w:p>
    <w:p w14:paraId="1CBE99DE" w14:textId="77777777" w:rsidR="0074149F" w:rsidRDefault="0074149F" w:rsidP="00080F78">
      <w:pPr>
        <w:pStyle w:val="Titre2"/>
      </w:pPr>
      <w:bookmarkStart w:id="7" w:name="_Toc40349036"/>
      <w:r>
        <w:t>Financement des mesures</w:t>
      </w:r>
      <w:bookmarkEnd w:id="7"/>
    </w:p>
    <w:p w14:paraId="5721AD1E" w14:textId="453981F0" w:rsidR="0074149F" w:rsidRDefault="0074149F" w:rsidP="0074149F">
      <w:pPr>
        <w:jc w:val="both"/>
      </w:pPr>
      <w:r>
        <w:t>Les mesures spécifiques prévues au PRA (achat d’EPI, de gel hydroalcoolique, investissement en matériel, maintien des salaires…) auront un impact sur le budget de la collectivité et nécessiteront la mobilisation de moyens financiers spécifiques.</w:t>
      </w:r>
    </w:p>
    <w:p w14:paraId="41FB3F13" w14:textId="65ACEEE7" w:rsidR="0074149F" w:rsidRDefault="0074149F" w:rsidP="0074149F">
      <w:pPr>
        <w:jc w:val="both"/>
      </w:pPr>
      <w:r>
        <w:t xml:space="preserve">Conformément aux réglementations fiscales et comptables applicables aux collectivités territoriales, </w:t>
      </w:r>
      <w:r w:rsidR="00441A2B">
        <w:t>la collectivité</w:t>
      </w:r>
      <w:r>
        <w:t xml:space="preserve"> </w:t>
      </w:r>
      <w:r w:rsidRPr="009C6E3C">
        <w:t>s’engage à prendre les dispositions nécessaires et se donner les moyens financiers de mettre en œuvre les actions prévues au PRA.</w:t>
      </w:r>
    </w:p>
    <w:p w14:paraId="5EAF9A4F" w14:textId="5CED36ED" w:rsidR="0074149F" w:rsidRDefault="0074149F" w:rsidP="0074149F">
      <w:pPr>
        <w:jc w:val="both"/>
      </w:pPr>
      <w:r>
        <w:t xml:space="preserve">C’est ainsi que les dépenses engagées par </w:t>
      </w:r>
      <w:r w:rsidR="00543C6F">
        <w:t xml:space="preserve">la collectivité </w:t>
      </w:r>
      <w:r>
        <w:t xml:space="preserve">au titre de la gestion de la crise (PCA et PRA) seront retracées par un code analytique particulier dont la présentation sera faite aux membres </w:t>
      </w:r>
      <w:r w:rsidR="00543C6F">
        <w:t>de l’instance délibérante</w:t>
      </w:r>
      <w:r w:rsidR="00E724BD">
        <w:t>.</w:t>
      </w:r>
    </w:p>
    <w:p w14:paraId="17E2043C" w14:textId="1BD0E12A" w:rsidR="0074149F" w:rsidRDefault="0074149F" w:rsidP="0074149F">
      <w:pPr>
        <w:spacing w:after="60" w:line="264" w:lineRule="auto"/>
        <w:ind w:right="28"/>
        <w:jc w:val="both"/>
      </w:pPr>
    </w:p>
    <w:p w14:paraId="648BEE08" w14:textId="5AD72D6F" w:rsidR="00E724BD" w:rsidRPr="00CD7594" w:rsidRDefault="00E724BD" w:rsidP="00E724BD">
      <w:pPr>
        <w:pStyle w:val="Titre1"/>
        <w:ind w:right="27"/>
        <w:rPr>
          <w:rFonts w:asciiTheme="minorHAnsi" w:hAnsiTheme="minorHAnsi" w:cstheme="minorHAnsi"/>
          <w:sz w:val="34"/>
          <w:szCs w:val="34"/>
        </w:rPr>
      </w:pPr>
      <w:bookmarkStart w:id="8" w:name="_Toc40349037"/>
      <w:r>
        <w:rPr>
          <w:rFonts w:asciiTheme="minorHAnsi" w:hAnsiTheme="minorHAnsi" w:cstheme="minorHAnsi"/>
          <w:sz w:val="34"/>
          <w:szCs w:val="34"/>
        </w:rPr>
        <w:t xml:space="preserve">Dispositions communes à tous </w:t>
      </w:r>
      <w:r w:rsidR="00B70A22">
        <w:rPr>
          <w:rFonts w:asciiTheme="minorHAnsi" w:hAnsiTheme="minorHAnsi" w:cstheme="minorHAnsi"/>
          <w:sz w:val="34"/>
          <w:szCs w:val="34"/>
        </w:rPr>
        <w:t>les agents</w:t>
      </w:r>
      <w:bookmarkEnd w:id="8"/>
    </w:p>
    <w:p w14:paraId="2560C56B" w14:textId="161C275E" w:rsidR="000A6916" w:rsidRDefault="007020E4" w:rsidP="00080F78">
      <w:pPr>
        <w:pStyle w:val="Titre2"/>
      </w:pPr>
      <w:bookmarkStart w:id="9" w:name="_Toc40349038"/>
      <w:r>
        <w:t>D</w:t>
      </w:r>
      <w:r w:rsidR="000A6916" w:rsidRPr="00AD3A8A">
        <w:t>irectives</w:t>
      </w:r>
      <w:r w:rsidR="000A6916">
        <w:t xml:space="preserve"> gouvernementales</w:t>
      </w:r>
      <w:bookmarkEnd w:id="9"/>
    </w:p>
    <w:p w14:paraId="0455B47E" w14:textId="77777777" w:rsidR="00093108" w:rsidRPr="00D73005" w:rsidRDefault="00093108" w:rsidP="00C53854">
      <w:pPr>
        <w:pStyle w:val="Listepuces"/>
        <w:numPr>
          <w:ilvl w:val="0"/>
          <w:numId w:val="0"/>
        </w:numPr>
      </w:pPr>
      <w:r w:rsidRPr="00D73005">
        <w:t>Politique générale</w:t>
      </w:r>
    </w:p>
    <w:p w14:paraId="66F9EE62" w14:textId="6B9D1752" w:rsidR="00093108" w:rsidRDefault="00093108" w:rsidP="005301C8">
      <w:pPr>
        <w:pStyle w:val="Paragraphedeliste"/>
        <w:numPr>
          <w:ilvl w:val="0"/>
          <w:numId w:val="56"/>
        </w:numPr>
        <w:spacing w:after="60"/>
        <w:contextualSpacing w:val="0"/>
        <w:jc w:val="both"/>
      </w:pPr>
      <w:r>
        <w:t>Prolongation de l</w:t>
      </w:r>
      <w:r w:rsidRPr="0001434B">
        <w:t xml:space="preserve">’état d’urgence sanitaire jusqu’au </w:t>
      </w:r>
      <w:r w:rsidR="00CA3023">
        <w:t>10</w:t>
      </w:r>
      <w:r w:rsidRPr="0001434B">
        <w:t xml:space="preserve"> juillet</w:t>
      </w:r>
      <w:r>
        <w:t xml:space="preserve"> 2020</w:t>
      </w:r>
    </w:p>
    <w:p w14:paraId="1D3B10AD" w14:textId="77777777" w:rsidR="00093108" w:rsidRDefault="00093108" w:rsidP="005301C8">
      <w:pPr>
        <w:pStyle w:val="Paragraphedeliste"/>
        <w:numPr>
          <w:ilvl w:val="0"/>
          <w:numId w:val="56"/>
        </w:numPr>
        <w:spacing w:after="60"/>
        <w:contextualSpacing w:val="0"/>
        <w:jc w:val="both"/>
      </w:pPr>
      <w:r>
        <w:t>Première phase du déconfinement à partir du 11 mai et jusqu’au 02 juin 2020</w:t>
      </w:r>
    </w:p>
    <w:p w14:paraId="7DFB85F9" w14:textId="77777777" w:rsidR="00093108" w:rsidRDefault="00093108" w:rsidP="005301C8">
      <w:pPr>
        <w:pStyle w:val="Paragraphedeliste"/>
        <w:numPr>
          <w:ilvl w:val="0"/>
          <w:numId w:val="56"/>
        </w:numPr>
        <w:spacing w:after="60"/>
        <w:contextualSpacing w:val="0"/>
        <w:jc w:val="both"/>
      </w:pPr>
      <w:r>
        <w:t>Déconfinement progressif et territorialisé par département</w:t>
      </w:r>
    </w:p>
    <w:p w14:paraId="354FAC73" w14:textId="77777777" w:rsidR="00093108" w:rsidRDefault="00093108" w:rsidP="005301C8">
      <w:pPr>
        <w:pStyle w:val="Paragraphedeliste"/>
        <w:numPr>
          <w:ilvl w:val="0"/>
          <w:numId w:val="56"/>
        </w:numPr>
        <w:spacing w:after="60"/>
        <w:contextualSpacing w:val="0"/>
        <w:jc w:val="both"/>
      </w:pPr>
      <w:r w:rsidRPr="00CA3023">
        <w:t>Le département de la Marne est classé rouge</w:t>
      </w:r>
      <w:r w:rsidRPr="000B11B9">
        <w:t xml:space="preserve"> à la date du 07 mai 2020</w:t>
      </w:r>
      <w:r>
        <w:t>, il est donc recommandé de continuer à observer la plus grande prudence. Des mesures restrictives complémentaires pourront s’appliquer à la levée du confinement, les fermetures pourront être prolongées.</w:t>
      </w:r>
    </w:p>
    <w:p w14:paraId="4C978F85" w14:textId="77777777" w:rsidR="00093108" w:rsidRDefault="00093108" w:rsidP="005301C8">
      <w:pPr>
        <w:pStyle w:val="Paragraphedeliste"/>
        <w:numPr>
          <w:ilvl w:val="0"/>
          <w:numId w:val="56"/>
        </w:numPr>
        <w:spacing w:after="60"/>
        <w:contextualSpacing w:val="0"/>
        <w:jc w:val="both"/>
      </w:pPr>
      <w:r>
        <w:t>Maintien des gestes barrières et règles de distanciation sociale</w:t>
      </w:r>
    </w:p>
    <w:p w14:paraId="6D69AFB0" w14:textId="77777777" w:rsidR="00093108" w:rsidRPr="008D4D82" w:rsidRDefault="00093108" w:rsidP="005301C8">
      <w:pPr>
        <w:pStyle w:val="Paragraphedeliste"/>
        <w:numPr>
          <w:ilvl w:val="0"/>
          <w:numId w:val="56"/>
        </w:numPr>
        <w:spacing w:after="60"/>
        <w:contextualSpacing w:val="0"/>
        <w:jc w:val="both"/>
      </w:pPr>
      <w:r w:rsidRPr="008D4D82">
        <w:rPr>
          <w:bCs/>
        </w:rPr>
        <w:t>Le port d’un masque grand public est préconisé dans certaines situations pour se protéger et protéger les autres.</w:t>
      </w:r>
      <w:r w:rsidRPr="008D4D82">
        <w:t xml:space="preserve"> Il ne se substitue en aucune manière au respect des gestes barrières et des règles de distanciation sociale.</w:t>
      </w:r>
    </w:p>
    <w:p w14:paraId="4FC7BE15" w14:textId="65392448" w:rsidR="00093108" w:rsidRDefault="00093108" w:rsidP="005301C8">
      <w:pPr>
        <w:pStyle w:val="Paragraphedeliste"/>
        <w:numPr>
          <w:ilvl w:val="0"/>
          <w:numId w:val="56"/>
        </w:numPr>
        <w:spacing w:after="60"/>
        <w:contextualSpacing w:val="0"/>
        <w:jc w:val="both"/>
      </w:pPr>
      <w:r w:rsidRPr="008D4D82">
        <w:t>L’obligation de port du masque en situation professionnelle relève de la responsabilité de l’employeur.</w:t>
      </w:r>
    </w:p>
    <w:p w14:paraId="27399E84" w14:textId="77777777" w:rsidR="00FD213A" w:rsidRDefault="00FD213A" w:rsidP="00C53854">
      <w:pPr>
        <w:pStyle w:val="Listepuces"/>
        <w:numPr>
          <w:ilvl w:val="0"/>
          <w:numId w:val="0"/>
        </w:numPr>
      </w:pPr>
    </w:p>
    <w:p w14:paraId="3CD4143B" w14:textId="3CF89359" w:rsidR="00093108" w:rsidRPr="00B33B66" w:rsidRDefault="00093108" w:rsidP="00C53854">
      <w:pPr>
        <w:pStyle w:val="Listepuces"/>
        <w:numPr>
          <w:ilvl w:val="0"/>
          <w:numId w:val="0"/>
        </w:numPr>
      </w:pPr>
      <w:r>
        <w:t>L</w:t>
      </w:r>
      <w:r w:rsidRPr="00B33B66">
        <w:t>imitation des déplacements</w:t>
      </w:r>
    </w:p>
    <w:p w14:paraId="2F18E4CA" w14:textId="77777777" w:rsidR="00093108" w:rsidRDefault="00093108" w:rsidP="005301C8">
      <w:pPr>
        <w:pStyle w:val="Paragraphedeliste"/>
        <w:numPr>
          <w:ilvl w:val="0"/>
          <w:numId w:val="12"/>
        </w:numPr>
        <w:spacing w:after="60"/>
        <w:contextualSpacing w:val="0"/>
        <w:jc w:val="both"/>
      </w:pPr>
      <w:r>
        <w:t>Les déplacements à moins de 100km du domicile sont autorisés sans attestation.</w:t>
      </w:r>
    </w:p>
    <w:p w14:paraId="690DEC8D" w14:textId="77777777" w:rsidR="00093108" w:rsidRDefault="00093108" w:rsidP="005301C8">
      <w:pPr>
        <w:pStyle w:val="Paragraphedeliste"/>
        <w:numPr>
          <w:ilvl w:val="0"/>
          <w:numId w:val="12"/>
        </w:numPr>
        <w:spacing w:after="60"/>
        <w:contextualSpacing w:val="0"/>
        <w:jc w:val="both"/>
      </w:pPr>
      <w:r>
        <w:t>Les déplacements de plus de 100 km du domicile nécessitent une attestation établie aux seuls motifs professionnels ou familiaux impérieux. Le motif impérieux doit être entendu comme situation pour laquelle vous n’avez pas le choix, dont la nécessité ne saurait être remise en cause, exemples :</w:t>
      </w:r>
    </w:p>
    <w:p w14:paraId="5638CEE3" w14:textId="77777777" w:rsidR="00093108" w:rsidRPr="00B01A8E" w:rsidRDefault="00093108" w:rsidP="005301C8">
      <w:pPr>
        <w:pStyle w:val="Paragraphedeliste"/>
        <w:numPr>
          <w:ilvl w:val="1"/>
          <w:numId w:val="12"/>
        </w:numPr>
        <w:spacing w:after="60"/>
        <w:contextualSpacing w:val="0"/>
        <w:jc w:val="both"/>
      </w:pPr>
      <w:r w:rsidRPr="00B01A8E">
        <w:t>Déplacement professionnel impérieux : qui ne peut être différé</w:t>
      </w:r>
    </w:p>
    <w:p w14:paraId="5C65C95B" w14:textId="77777777" w:rsidR="00093108" w:rsidRPr="00B01A8E" w:rsidRDefault="00093108" w:rsidP="005301C8">
      <w:pPr>
        <w:pStyle w:val="Paragraphedeliste"/>
        <w:numPr>
          <w:ilvl w:val="1"/>
          <w:numId w:val="12"/>
        </w:numPr>
        <w:spacing w:after="60"/>
        <w:contextualSpacing w:val="0"/>
        <w:jc w:val="both"/>
      </w:pPr>
      <w:r w:rsidRPr="00B01A8E">
        <w:t>Déplacement personnel impérieux : blessure d’un proche, s’occuper d’une personne vulnérable, décès, maison en péril…</w:t>
      </w:r>
    </w:p>
    <w:p w14:paraId="0F48EF65" w14:textId="1F446874" w:rsidR="00093108" w:rsidRDefault="00093108" w:rsidP="005301C8">
      <w:pPr>
        <w:pStyle w:val="Paragraphedeliste"/>
        <w:numPr>
          <w:ilvl w:val="0"/>
          <w:numId w:val="12"/>
        </w:numPr>
        <w:spacing w:after="60"/>
        <w:contextualSpacing w:val="0"/>
        <w:jc w:val="both"/>
      </w:pPr>
      <w:r>
        <w:t>Les déplacements entre départements sont autorisés</w:t>
      </w:r>
    </w:p>
    <w:p w14:paraId="7C14BA19" w14:textId="77777777" w:rsidR="00093108" w:rsidRDefault="00093108" w:rsidP="00C53854">
      <w:pPr>
        <w:pStyle w:val="Listepuces"/>
        <w:numPr>
          <w:ilvl w:val="0"/>
          <w:numId w:val="0"/>
        </w:numPr>
      </w:pPr>
      <w:r>
        <w:t>Organisation du travail</w:t>
      </w:r>
    </w:p>
    <w:p w14:paraId="42344B11" w14:textId="77777777" w:rsidR="00093108" w:rsidRDefault="00093108" w:rsidP="005301C8">
      <w:pPr>
        <w:pStyle w:val="Paragraphedeliste"/>
        <w:numPr>
          <w:ilvl w:val="0"/>
          <w:numId w:val="12"/>
        </w:numPr>
        <w:spacing w:after="60"/>
        <w:contextualSpacing w:val="0"/>
        <w:jc w:val="both"/>
      </w:pPr>
      <w:r>
        <w:t>Le télétravail doit être maintenu partout où cela est possible.</w:t>
      </w:r>
    </w:p>
    <w:p w14:paraId="428DEF44" w14:textId="2B89B237" w:rsidR="00093108" w:rsidRDefault="00093108" w:rsidP="005301C8">
      <w:pPr>
        <w:pStyle w:val="Paragraphedeliste"/>
        <w:numPr>
          <w:ilvl w:val="0"/>
          <w:numId w:val="12"/>
        </w:numPr>
        <w:spacing w:after="60"/>
        <w:contextualSpacing w:val="0"/>
        <w:jc w:val="both"/>
      </w:pPr>
      <w:r>
        <w:t>Si le télétravail n’est pas possible : les horaires décalés devront être encouragés, pour réduire au maximum la présence simultanée des personnes à la fois sur le lieu de travail et dans les transports.</w:t>
      </w:r>
    </w:p>
    <w:p w14:paraId="5A20D958" w14:textId="77777777" w:rsidR="00093108" w:rsidRPr="00B33B66" w:rsidRDefault="00093108" w:rsidP="00C53854">
      <w:pPr>
        <w:pStyle w:val="Listepuces"/>
        <w:numPr>
          <w:ilvl w:val="0"/>
          <w:numId w:val="0"/>
        </w:numPr>
      </w:pPr>
      <w:r>
        <w:t>Transports en commun</w:t>
      </w:r>
    </w:p>
    <w:p w14:paraId="393EF669" w14:textId="77777777" w:rsidR="00093108" w:rsidRDefault="00093108" w:rsidP="005301C8">
      <w:pPr>
        <w:pStyle w:val="Paragraphedeliste"/>
        <w:numPr>
          <w:ilvl w:val="0"/>
          <w:numId w:val="12"/>
        </w:numPr>
        <w:spacing w:after="60"/>
        <w:contextualSpacing w:val="0"/>
        <w:jc w:val="both"/>
      </w:pPr>
      <w:r>
        <w:t>Réactivation progressive des réseaux de transport en commun</w:t>
      </w:r>
    </w:p>
    <w:p w14:paraId="3F7FF422" w14:textId="77777777" w:rsidR="00093108" w:rsidRDefault="00093108" w:rsidP="005301C8">
      <w:pPr>
        <w:pStyle w:val="Paragraphedeliste"/>
        <w:numPr>
          <w:ilvl w:val="0"/>
          <w:numId w:val="12"/>
        </w:numPr>
        <w:spacing w:after="60"/>
        <w:contextualSpacing w:val="0"/>
        <w:jc w:val="both"/>
      </w:pPr>
      <w:r>
        <w:t>En heure de pointe, utilisation des transports en commun réservé aux déplacements domicile-travail, scolaires et rendez-vous médicaux</w:t>
      </w:r>
    </w:p>
    <w:p w14:paraId="2AC59BF6" w14:textId="77777777" w:rsidR="00093108" w:rsidRDefault="00093108" w:rsidP="005301C8">
      <w:pPr>
        <w:pStyle w:val="Paragraphedeliste"/>
        <w:numPr>
          <w:ilvl w:val="0"/>
          <w:numId w:val="12"/>
        </w:numPr>
        <w:spacing w:after="60"/>
        <w:contextualSpacing w:val="0"/>
        <w:jc w:val="both"/>
      </w:pPr>
      <w:r>
        <w:t>Respect des règles de distanciation sociale impliquant une diminution des capacités d’accueil (condamnation d’un siège sur deux, marquage au sol…)</w:t>
      </w:r>
      <w:r>
        <w:tab/>
      </w:r>
    </w:p>
    <w:p w14:paraId="79967FED" w14:textId="48F065A9" w:rsidR="00093108" w:rsidRDefault="00093108" w:rsidP="005301C8">
      <w:pPr>
        <w:pStyle w:val="Paragraphedeliste"/>
        <w:numPr>
          <w:ilvl w:val="0"/>
          <w:numId w:val="12"/>
        </w:numPr>
        <w:spacing w:after="60"/>
        <w:contextualSpacing w:val="0"/>
        <w:jc w:val="both"/>
      </w:pPr>
      <w:r>
        <w:t>Port du masque obligatoire dans les transports en commun et véhicules de covoiturage</w:t>
      </w:r>
    </w:p>
    <w:p w14:paraId="1DB69253" w14:textId="77777777" w:rsidR="00093108" w:rsidRPr="00B33B66" w:rsidRDefault="00093108" w:rsidP="00C53854">
      <w:pPr>
        <w:pStyle w:val="Listepuces"/>
        <w:numPr>
          <w:ilvl w:val="0"/>
          <w:numId w:val="0"/>
        </w:numPr>
      </w:pPr>
      <w:r>
        <w:t>Détection et gestion des contaminations</w:t>
      </w:r>
    </w:p>
    <w:p w14:paraId="00182AEF" w14:textId="77777777" w:rsidR="00093108" w:rsidRDefault="00093108" w:rsidP="005301C8">
      <w:pPr>
        <w:pStyle w:val="Paragraphedeliste"/>
        <w:numPr>
          <w:ilvl w:val="0"/>
          <w:numId w:val="12"/>
        </w:numPr>
        <w:spacing w:after="60"/>
        <w:contextualSpacing w:val="0"/>
        <w:jc w:val="both"/>
      </w:pPr>
      <w:r>
        <w:t>Les mesures de quarantaine et de placement à l’isolement ne sont applicables que pour les étrangers entrant sur le territoire national.</w:t>
      </w:r>
    </w:p>
    <w:p w14:paraId="3A33CFD1" w14:textId="77777777" w:rsidR="00093108" w:rsidRDefault="00093108" w:rsidP="005301C8">
      <w:pPr>
        <w:pStyle w:val="Paragraphedeliste"/>
        <w:numPr>
          <w:ilvl w:val="0"/>
          <w:numId w:val="12"/>
        </w:numPr>
        <w:spacing w:after="60"/>
        <w:contextualSpacing w:val="0"/>
        <w:jc w:val="both"/>
      </w:pPr>
      <w:r>
        <w:t>Pour les personnes présentent sur le territoire, « le gouvernement a fait le choix de la confiance et de la responsabilité, il n'a pas pris de dispositif législatif pour imposer l'isolement à quelqu'un qui le refuserait et qui serait malade sur le territoire national ».</w:t>
      </w:r>
    </w:p>
    <w:p w14:paraId="70B85938" w14:textId="77777777" w:rsidR="00093108" w:rsidRDefault="00093108" w:rsidP="005301C8">
      <w:pPr>
        <w:pStyle w:val="Paragraphedeliste"/>
        <w:numPr>
          <w:ilvl w:val="0"/>
          <w:numId w:val="12"/>
        </w:numPr>
        <w:spacing w:after="60"/>
        <w:contextualSpacing w:val="0"/>
        <w:jc w:val="both"/>
      </w:pPr>
      <w:r>
        <w:t>Mise en place d’un dispositif de détection, signalement et prise en charge des cas contacts selon 3 niveaux (médecin, assurance maladie, ARS)</w:t>
      </w:r>
    </w:p>
    <w:p w14:paraId="6B43AE14" w14:textId="25C7FD41" w:rsidR="00093108" w:rsidRDefault="00093108" w:rsidP="005301C8">
      <w:pPr>
        <w:pStyle w:val="Paragraphedeliste"/>
        <w:numPr>
          <w:ilvl w:val="0"/>
          <w:numId w:val="12"/>
        </w:numPr>
        <w:spacing w:after="60"/>
        <w:contextualSpacing w:val="0"/>
        <w:jc w:val="both"/>
      </w:pPr>
      <w:r>
        <w:t>Mise en place des tests de dépistage</w:t>
      </w:r>
      <w:r w:rsidR="00B73FCF">
        <w:t xml:space="preserve"> pour les cas symptomatiques et cas contacts conditionnant la reprise ou non de l’activité en présentiel.</w:t>
      </w:r>
    </w:p>
    <w:p w14:paraId="51620E57" w14:textId="77777777" w:rsidR="00093108" w:rsidRPr="001C31A6" w:rsidRDefault="00093108" w:rsidP="00C53854">
      <w:pPr>
        <w:pStyle w:val="Listepuces"/>
        <w:numPr>
          <w:ilvl w:val="0"/>
          <w:numId w:val="0"/>
        </w:numPr>
      </w:pPr>
      <w:r w:rsidRPr="001C31A6">
        <w:t>Rassemblements</w:t>
      </w:r>
    </w:p>
    <w:p w14:paraId="39CCFFF7" w14:textId="77777777" w:rsidR="00093108" w:rsidRDefault="00093108" w:rsidP="005301C8">
      <w:pPr>
        <w:pStyle w:val="Paragraphedeliste"/>
        <w:numPr>
          <w:ilvl w:val="0"/>
          <w:numId w:val="12"/>
        </w:numPr>
        <w:spacing w:after="60"/>
        <w:contextualSpacing w:val="0"/>
        <w:jc w:val="both"/>
      </w:pPr>
      <w:r>
        <w:t>Rassemblement sur la voie publique et dans les lieux privés limités à 10 personnes</w:t>
      </w:r>
    </w:p>
    <w:p w14:paraId="5BE98DDE" w14:textId="7F0BA4AF" w:rsidR="00093108" w:rsidRDefault="00093108" w:rsidP="005301C8">
      <w:pPr>
        <w:pStyle w:val="Paragraphedeliste"/>
        <w:numPr>
          <w:ilvl w:val="0"/>
          <w:numId w:val="12"/>
        </w:numPr>
        <w:spacing w:after="60"/>
        <w:contextualSpacing w:val="0"/>
        <w:jc w:val="both"/>
      </w:pPr>
      <w:r>
        <w:t>Pas d’évènements rassemblant plus de 5000 personnes avant septembre</w:t>
      </w:r>
    </w:p>
    <w:p w14:paraId="29F46C78" w14:textId="022D3F1D" w:rsidR="00093108" w:rsidRDefault="00093108" w:rsidP="00C53854">
      <w:pPr>
        <w:pStyle w:val="Listepuces"/>
        <w:numPr>
          <w:ilvl w:val="0"/>
          <w:numId w:val="0"/>
        </w:numPr>
      </w:pPr>
      <w:r>
        <w:t>Réouverture des écoles</w:t>
      </w:r>
      <w:r w:rsidR="004D5AAE">
        <w:t xml:space="preserve"> et</w:t>
      </w:r>
      <w:r>
        <w:t xml:space="preserve"> crèches</w:t>
      </w:r>
    </w:p>
    <w:p w14:paraId="20F203DF" w14:textId="77777777" w:rsidR="00093108" w:rsidRDefault="00093108" w:rsidP="005301C8">
      <w:pPr>
        <w:pStyle w:val="Paragraphedeliste"/>
        <w:numPr>
          <w:ilvl w:val="0"/>
          <w:numId w:val="35"/>
        </w:numPr>
        <w:spacing w:after="60"/>
        <w:contextualSpacing w:val="0"/>
        <w:jc w:val="both"/>
      </w:pPr>
      <w:r>
        <w:t>Le retour à l’école se fera progressivement suivant le calendrier suivant :</w:t>
      </w:r>
    </w:p>
    <w:p w14:paraId="7F8B5867" w14:textId="77777777" w:rsidR="00093108" w:rsidRPr="00E00288" w:rsidRDefault="00093108" w:rsidP="005301C8">
      <w:pPr>
        <w:numPr>
          <w:ilvl w:val="0"/>
          <w:numId w:val="36"/>
        </w:numPr>
        <w:spacing w:after="60"/>
      </w:pPr>
      <w:r>
        <w:t>P</w:t>
      </w:r>
      <w:r w:rsidRPr="00E00288">
        <w:t>our les écoles maternelles et élémentaires : à partir du 11 mai, sur la base du volontariat</w:t>
      </w:r>
    </w:p>
    <w:p w14:paraId="1FCB51D2" w14:textId="77777777" w:rsidR="00093108" w:rsidRPr="00E00288" w:rsidRDefault="00093108" w:rsidP="005301C8">
      <w:pPr>
        <w:numPr>
          <w:ilvl w:val="0"/>
          <w:numId w:val="36"/>
        </w:numPr>
        <w:spacing w:after="60"/>
      </w:pPr>
      <w:r>
        <w:t>P</w:t>
      </w:r>
      <w:r w:rsidRPr="00E00288">
        <w:t>our les collèges : à partir du 18 mai, en commençant par les classes de 6e et de 5e, seulement dans les départements où le virus circule peu</w:t>
      </w:r>
      <w:r>
        <w:t xml:space="preserve"> (classés vert)</w:t>
      </w:r>
    </w:p>
    <w:p w14:paraId="560E9611" w14:textId="77777777" w:rsidR="00093108" w:rsidRDefault="00093108" w:rsidP="005301C8">
      <w:pPr>
        <w:numPr>
          <w:ilvl w:val="0"/>
          <w:numId w:val="36"/>
        </w:numPr>
        <w:spacing w:after="60"/>
      </w:pPr>
      <w:r>
        <w:t>P</w:t>
      </w:r>
      <w:r w:rsidRPr="00E00288">
        <w:t>our les lycées : la décision sera prise fin mai ; la reprise se ferait début juin en commençant par les lycées professionnels.</w:t>
      </w:r>
    </w:p>
    <w:p w14:paraId="089FED89" w14:textId="77777777" w:rsidR="00093108" w:rsidRDefault="00093108" w:rsidP="005301C8">
      <w:pPr>
        <w:numPr>
          <w:ilvl w:val="0"/>
          <w:numId w:val="36"/>
        </w:numPr>
        <w:spacing w:after="60"/>
      </w:pPr>
      <w:r>
        <w:t>15 élèves par classe maximum</w:t>
      </w:r>
    </w:p>
    <w:p w14:paraId="7A684EB3" w14:textId="77777777" w:rsidR="00093108" w:rsidRDefault="00093108" w:rsidP="005301C8">
      <w:pPr>
        <w:numPr>
          <w:ilvl w:val="0"/>
          <w:numId w:val="36"/>
        </w:numPr>
        <w:spacing w:after="60"/>
      </w:pPr>
      <w:r>
        <w:t>Les crèches réouvriront progressivement à partir du 11 mai avec un effectif maximum de 10 enfants, éventuellement plusieurs groupes de 10 enfants sont possibles si les conditions et l’espace le permettent</w:t>
      </w:r>
    </w:p>
    <w:p w14:paraId="0EA01022" w14:textId="1CDAF455" w:rsidR="00093108" w:rsidRDefault="00093108" w:rsidP="005301C8">
      <w:pPr>
        <w:numPr>
          <w:ilvl w:val="0"/>
          <w:numId w:val="36"/>
        </w:numPr>
        <w:spacing w:after="60"/>
        <w:jc w:val="both"/>
      </w:pPr>
      <w:r>
        <w:t>La définition des priorités d'accueil ne sera pas définie par l'Etat, mais sera assurée par les gestionnaires. Pourraient être privilégiés les enfants des couples dans l’impossibilité de télétravailler, les enfants des soignants et professeurs, les enfants des familles monoparentales, etc.</w:t>
      </w:r>
    </w:p>
    <w:p w14:paraId="6B9503CA" w14:textId="1804FF9A" w:rsidR="004D5AAE" w:rsidRDefault="004D5AAE" w:rsidP="005301C8">
      <w:pPr>
        <w:pStyle w:val="Listepuces"/>
        <w:numPr>
          <w:ilvl w:val="0"/>
          <w:numId w:val="0"/>
        </w:numPr>
      </w:pPr>
      <w:r>
        <w:t>Garde d’enfant</w:t>
      </w:r>
    </w:p>
    <w:p w14:paraId="00055475" w14:textId="1EC81282" w:rsidR="006910D9" w:rsidRPr="00921857" w:rsidRDefault="006910D9" w:rsidP="005301C8">
      <w:pPr>
        <w:pStyle w:val="Paragraphedeliste"/>
        <w:numPr>
          <w:ilvl w:val="0"/>
          <w:numId w:val="35"/>
        </w:numPr>
        <w:spacing w:after="60"/>
        <w:contextualSpacing w:val="0"/>
        <w:jc w:val="both"/>
      </w:pPr>
      <w:r w:rsidRPr="00921857">
        <w:t xml:space="preserve">Entre le 11 </w:t>
      </w:r>
      <w:r w:rsidR="00596094" w:rsidRPr="00921857">
        <w:t>mai et le 1</w:t>
      </w:r>
      <w:r w:rsidR="00596094" w:rsidRPr="00921857">
        <w:rPr>
          <w:vertAlign w:val="superscript"/>
        </w:rPr>
        <w:t>er</w:t>
      </w:r>
      <w:r w:rsidR="00596094" w:rsidRPr="00921857">
        <w:t xml:space="preserve"> juin : le régime de l’ASA persiste</w:t>
      </w:r>
      <w:r w:rsidR="002218A6" w:rsidRPr="00921857">
        <w:t xml:space="preserve"> (pour les agents CNRACL</w:t>
      </w:r>
      <w:r w:rsidR="0007581F">
        <w:t xml:space="preserve"> et IRCANTEC</w:t>
      </w:r>
      <w:r w:rsidR="002218A6" w:rsidRPr="00921857">
        <w:t>)</w:t>
      </w:r>
      <w:r w:rsidR="00D01B05">
        <w:t xml:space="preserve">, en revanche un </w:t>
      </w:r>
      <w:r w:rsidR="002218A6" w:rsidRPr="00921857">
        <w:t xml:space="preserve">arrêt de travail pour garde d’enfants de moins de 16 ans </w:t>
      </w:r>
      <w:r w:rsidR="00D01B05">
        <w:t xml:space="preserve">s’imposera préalablement pour les </w:t>
      </w:r>
      <w:r w:rsidR="002218A6" w:rsidRPr="00921857">
        <w:t>agents IRCANTEC</w:t>
      </w:r>
      <w:r w:rsidR="00741B86" w:rsidRPr="00921857">
        <w:t xml:space="preserve">, si les agents ne peuvent télétravailler et ce, indépendamment du fait que l’établissement d’accueil et/scolaire soit en mesure d’accueillir </w:t>
      </w:r>
      <w:r w:rsidR="00B552E6" w:rsidRPr="00921857">
        <w:t xml:space="preserve">ou non </w:t>
      </w:r>
      <w:r w:rsidR="00741B86" w:rsidRPr="00921857">
        <w:t>les enfants</w:t>
      </w:r>
    </w:p>
    <w:p w14:paraId="2BE5E9D4" w14:textId="77F9E769" w:rsidR="00093108" w:rsidRPr="00921857" w:rsidRDefault="00093108" w:rsidP="005301C8">
      <w:pPr>
        <w:pStyle w:val="Paragraphedeliste"/>
        <w:numPr>
          <w:ilvl w:val="0"/>
          <w:numId w:val="35"/>
        </w:numPr>
        <w:spacing w:after="60"/>
        <w:contextualSpacing w:val="0"/>
        <w:jc w:val="both"/>
      </w:pPr>
      <w:r w:rsidRPr="00921857">
        <w:t>A partir du 1</w:t>
      </w:r>
      <w:r w:rsidRPr="00921857">
        <w:rPr>
          <w:vertAlign w:val="superscript"/>
        </w:rPr>
        <w:t>er</w:t>
      </w:r>
      <w:r w:rsidRPr="00921857">
        <w:t xml:space="preserve"> juin, les parents devront présenter une attestation de l’école qui justifie que l’élève ne peut être accueilli au sein de l’établissement scolaire.</w:t>
      </w:r>
    </w:p>
    <w:p w14:paraId="2212E041" w14:textId="28F4A20F" w:rsidR="00093108" w:rsidRPr="0018703B" w:rsidRDefault="00093108" w:rsidP="005301C8">
      <w:pPr>
        <w:pStyle w:val="Paragraphedeliste"/>
        <w:numPr>
          <w:ilvl w:val="0"/>
          <w:numId w:val="35"/>
        </w:numPr>
        <w:spacing w:after="60"/>
        <w:contextualSpacing w:val="0"/>
        <w:jc w:val="both"/>
      </w:pPr>
      <w:r w:rsidRPr="00921857">
        <w:rPr>
          <w:bCs/>
        </w:rPr>
        <w:t xml:space="preserve">En l’absence d’attestation de l’école </w:t>
      </w:r>
      <w:r w:rsidRPr="00921857">
        <w:t>précisant que l'élève ne peut être accueilli dans les bonnes conditions</w:t>
      </w:r>
      <w:r w:rsidRPr="00921857">
        <w:rPr>
          <w:bCs/>
        </w:rPr>
        <w:t>, les parents qui refusent d'envoyer leurs enfants à l'école par choix personnel ne pourront</w:t>
      </w:r>
      <w:r w:rsidRPr="00921857">
        <w:t xml:space="preserve"> ne pourront plus bénéficier </w:t>
      </w:r>
      <w:r w:rsidR="00B552E6" w:rsidRPr="00921857">
        <w:t xml:space="preserve">du régime de l’ASA pour garde d’enfant ou de l’arrêt de travail. Dès lors, </w:t>
      </w:r>
      <w:r w:rsidR="004F7304" w:rsidRPr="00921857">
        <w:t xml:space="preserve">en cas de choix volontaire, en dépit de l’ouverture de l’établissement d’accueil/scolaire, de ne pas confier l’enfant, l’agent devra solliciter son capital de jours de congés annuels et/ou de ARTT. </w:t>
      </w:r>
      <w:r w:rsidRPr="00921857">
        <w:t xml:space="preserve"> </w:t>
      </w:r>
    </w:p>
    <w:p w14:paraId="4931E6F8" w14:textId="03E61AD4" w:rsidR="00093108" w:rsidRPr="00B715DE" w:rsidRDefault="00093108" w:rsidP="00C53854">
      <w:pPr>
        <w:pStyle w:val="Listepuces"/>
        <w:numPr>
          <w:ilvl w:val="0"/>
          <w:numId w:val="0"/>
        </w:numPr>
      </w:pPr>
      <w:r>
        <w:t>P</w:t>
      </w:r>
      <w:r w:rsidRPr="0018703B">
        <w:t>ersonnes vulnérable</w:t>
      </w:r>
      <w:r>
        <w:t>s</w:t>
      </w:r>
    </w:p>
    <w:p w14:paraId="1A768B44" w14:textId="7524913B" w:rsidR="00093108" w:rsidRDefault="00093108" w:rsidP="005301C8">
      <w:pPr>
        <w:pStyle w:val="Paragraphedeliste"/>
        <w:numPr>
          <w:ilvl w:val="0"/>
          <w:numId w:val="35"/>
        </w:numPr>
        <w:spacing w:after="60"/>
        <w:contextualSpacing w:val="0"/>
        <w:jc w:val="both"/>
      </w:pPr>
      <w:r w:rsidRPr="006860BA">
        <w:t xml:space="preserve">Les </w:t>
      </w:r>
      <w:r w:rsidR="00C71AFA">
        <w:t xml:space="preserve">agents </w:t>
      </w:r>
      <w:r w:rsidRPr="006860BA">
        <w:t xml:space="preserve">placés en arrêt de travail via le site declare.ameli.fr </w:t>
      </w:r>
      <w:r>
        <w:t xml:space="preserve">au titre de leur vulnérabilité au Covid-19 et relavant d’une affection longue durée listée par le HCSP </w:t>
      </w:r>
      <w:r w:rsidR="00C71AFA">
        <w:t>peuvent prétendre au renouvellement de leur arrêt de travail</w:t>
      </w:r>
      <w:r w:rsidR="00F440F7">
        <w:t>.</w:t>
      </w:r>
    </w:p>
    <w:p w14:paraId="50C97B01" w14:textId="14E48712" w:rsidR="00093108" w:rsidRDefault="00093108" w:rsidP="005301C8">
      <w:pPr>
        <w:pStyle w:val="Paragraphedeliste"/>
        <w:numPr>
          <w:ilvl w:val="0"/>
          <w:numId w:val="35"/>
        </w:numPr>
        <w:spacing w:after="60"/>
        <w:contextualSpacing w:val="0"/>
        <w:jc w:val="both"/>
      </w:pPr>
      <w:r>
        <w:t xml:space="preserve">Les personnes vulnérables ne relevant pas d’une affection longue durée, ainsi que les personnes partageant le domicile d’un proche considéré comme vulnérable doivent se rapprocher de leur médecin traitant qui pourra établir un </w:t>
      </w:r>
      <w:r w:rsidR="004C0701">
        <w:t xml:space="preserve">renouvellement de leur </w:t>
      </w:r>
      <w:r w:rsidR="00CE6FFD">
        <w:t xml:space="preserve">arrêt de travail </w:t>
      </w:r>
      <w:r>
        <w:t>à remettre à leur employeur</w:t>
      </w:r>
      <w:r w:rsidR="00F440F7">
        <w:t xml:space="preserve"> (les certificats d’isolement ne sont pas valables dans la Fonction Publique).</w:t>
      </w:r>
    </w:p>
    <w:p w14:paraId="52F5EB39" w14:textId="77777777" w:rsidR="00093108" w:rsidRDefault="00093108" w:rsidP="005301C8">
      <w:pPr>
        <w:pStyle w:val="Paragraphedeliste"/>
        <w:numPr>
          <w:ilvl w:val="0"/>
          <w:numId w:val="35"/>
        </w:numPr>
        <w:spacing w:after="60"/>
        <w:contextualSpacing w:val="0"/>
        <w:jc w:val="both"/>
      </w:pPr>
      <w:r>
        <w:t>Sont également concernées les femmes enceintes dans leur 3</w:t>
      </w:r>
      <w:r w:rsidRPr="008B6CC3">
        <w:rPr>
          <w:vertAlign w:val="superscript"/>
        </w:rPr>
        <w:t>e</w:t>
      </w:r>
      <w:r>
        <w:t xml:space="preserve"> trimestre de grossesse</w:t>
      </w:r>
    </w:p>
    <w:p w14:paraId="3F4DBBFB" w14:textId="77777777" w:rsidR="00093108" w:rsidRDefault="00093108" w:rsidP="00093108"/>
    <w:p w14:paraId="65283375" w14:textId="675D3F74" w:rsidR="00C03AC3" w:rsidRDefault="00031E89" w:rsidP="00080F78">
      <w:pPr>
        <w:pStyle w:val="Titre2"/>
      </w:pPr>
      <w:bookmarkStart w:id="10" w:name="_Toc40349039"/>
      <w:r>
        <w:t>Dispositions sanitaire</w:t>
      </w:r>
      <w:r w:rsidR="00F92662">
        <w:t>s</w:t>
      </w:r>
      <w:r>
        <w:t xml:space="preserve"> applicables en milieu professionnel</w:t>
      </w:r>
      <w:bookmarkEnd w:id="10"/>
    </w:p>
    <w:p w14:paraId="524AE958" w14:textId="77777777" w:rsidR="000072D3" w:rsidRPr="008E6652" w:rsidRDefault="000072D3" w:rsidP="005301C8">
      <w:pPr>
        <w:spacing w:after="60"/>
        <w:jc w:val="both"/>
        <w:rPr>
          <w:b/>
        </w:rPr>
      </w:pPr>
      <w:r w:rsidRPr="008E6652">
        <w:rPr>
          <w:b/>
        </w:rPr>
        <w:t>Politique générale</w:t>
      </w:r>
    </w:p>
    <w:p w14:paraId="1EE6A6A5" w14:textId="77777777" w:rsidR="00031E89" w:rsidRDefault="00F92662" w:rsidP="005301C8">
      <w:pPr>
        <w:pStyle w:val="Paragraphedeliste"/>
        <w:numPr>
          <w:ilvl w:val="0"/>
          <w:numId w:val="35"/>
        </w:numPr>
        <w:spacing w:after="60"/>
        <w:contextualSpacing w:val="0"/>
        <w:jc w:val="both"/>
      </w:pPr>
      <w:r>
        <w:t>Un plan stratégique d’organisation du travail (espacement physique et/ou temporel</w:t>
      </w:r>
      <w:r w:rsidR="00441A5D">
        <w:t>, nombre de personne</w:t>
      </w:r>
      <w:r w:rsidR="00F24EB8">
        <w:t>s</w:t>
      </w:r>
      <w:r w:rsidR="00441A5D">
        <w:t xml:space="preserve"> par espace de travail, nettoyage/désinfection des locaux et équipements, respect des gestes barrières et </w:t>
      </w:r>
      <w:r w:rsidR="00015433">
        <w:t>hygiène des mains (</w:t>
      </w:r>
      <w:r w:rsidR="00441A5D" w:rsidRPr="00015433">
        <w:t>HDM</w:t>
      </w:r>
      <w:r w:rsidR="00015433" w:rsidRPr="00015433">
        <w:t>)</w:t>
      </w:r>
      <w:r w:rsidR="00441A5D" w:rsidRPr="00015433">
        <w:t>,</w:t>
      </w:r>
      <w:r w:rsidR="00441A5D">
        <w:t xml:space="preserve"> repérage des personnes symptomatiques,</w:t>
      </w:r>
      <w:r w:rsidR="00B638D5">
        <w:t xml:space="preserve"> </w:t>
      </w:r>
      <w:r w:rsidR="00441A5D">
        <w:t>etc…) doit être préparé et mis en œuvre</w:t>
      </w:r>
      <w:r w:rsidR="00F24EB8">
        <w:t>.</w:t>
      </w:r>
    </w:p>
    <w:p w14:paraId="1193BAF9" w14:textId="77777777" w:rsidR="00441A5D" w:rsidRDefault="00B638D5" w:rsidP="005301C8">
      <w:pPr>
        <w:pStyle w:val="Paragraphedeliste"/>
        <w:numPr>
          <w:ilvl w:val="0"/>
          <w:numId w:val="35"/>
        </w:numPr>
        <w:spacing w:after="60"/>
        <w:contextualSpacing w:val="0"/>
        <w:jc w:val="both"/>
      </w:pPr>
      <w:r>
        <w:t>Les personnes présentant des symptômes évoquant le Covid-19 (toux, essoufflement, fièvres, etc…) doivent impérativement rester à leur domicile et se signaler à leur employeur</w:t>
      </w:r>
      <w:r w:rsidR="00F24EB8">
        <w:t>.</w:t>
      </w:r>
    </w:p>
    <w:p w14:paraId="6B788A51" w14:textId="77777777" w:rsidR="00B638D5" w:rsidRDefault="00496CFE" w:rsidP="005301C8">
      <w:pPr>
        <w:pStyle w:val="Paragraphedeliste"/>
        <w:numPr>
          <w:ilvl w:val="0"/>
          <w:numId w:val="35"/>
        </w:numPr>
        <w:spacing w:after="60"/>
        <w:contextualSpacing w:val="0"/>
        <w:jc w:val="both"/>
      </w:pPr>
      <w:r>
        <w:t>Les mesures prises par les personnes afin de garantir leur propre protection contre le virus sont à prioriser</w:t>
      </w:r>
      <w:r w:rsidR="00F24EB8">
        <w:t>.</w:t>
      </w:r>
    </w:p>
    <w:p w14:paraId="0A5F378C" w14:textId="77777777" w:rsidR="00496CFE" w:rsidRDefault="00496CFE" w:rsidP="005301C8">
      <w:pPr>
        <w:pStyle w:val="Paragraphedeliste"/>
        <w:numPr>
          <w:ilvl w:val="0"/>
          <w:numId w:val="35"/>
        </w:numPr>
        <w:spacing w:after="60"/>
        <w:contextualSpacing w:val="0"/>
        <w:jc w:val="both"/>
      </w:pPr>
      <w:r>
        <w:t>La mise en œuvre de campagne</w:t>
      </w:r>
      <w:r w:rsidR="00462AE1">
        <w:t>s</w:t>
      </w:r>
      <w:r>
        <w:t xml:space="preserve"> pédagogique</w:t>
      </w:r>
      <w:r w:rsidR="00462AE1">
        <w:t>s relatives aux gestes barrières, HDM, mesures individuelles et collectives e</w:t>
      </w:r>
      <w:r w:rsidR="00F24EB8">
        <w:t>s</w:t>
      </w:r>
      <w:r w:rsidR="00462AE1">
        <w:t>t recommandée</w:t>
      </w:r>
      <w:r w:rsidR="00F24EB8">
        <w:t>.</w:t>
      </w:r>
    </w:p>
    <w:p w14:paraId="5B57D54E" w14:textId="7598EF63" w:rsidR="008266E6" w:rsidRDefault="00462AE1" w:rsidP="005301C8">
      <w:pPr>
        <w:pStyle w:val="Paragraphedeliste"/>
        <w:numPr>
          <w:ilvl w:val="0"/>
          <w:numId w:val="35"/>
        </w:numPr>
        <w:spacing w:after="60"/>
        <w:contextualSpacing w:val="0"/>
        <w:jc w:val="both"/>
      </w:pPr>
      <w:r>
        <w:t>S’assurer de disposer des équipements</w:t>
      </w:r>
      <w:r w:rsidR="00DF6FB3">
        <w:t>, fournitures et EPI adéquats pour favoriser les pratiques d’hygiènes et respecter les préconisations et consignes de sécurité</w:t>
      </w:r>
      <w:r w:rsidR="00F24EB8">
        <w:t>.</w:t>
      </w:r>
    </w:p>
    <w:p w14:paraId="0724A294" w14:textId="77777777" w:rsidR="008266E6" w:rsidRDefault="008266E6" w:rsidP="005301C8">
      <w:pPr>
        <w:spacing w:after="60"/>
        <w:jc w:val="both"/>
      </w:pPr>
    </w:p>
    <w:p w14:paraId="6A5DE384" w14:textId="77777777" w:rsidR="000672BC" w:rsidRPr="008E6652" w:rsidRDefault="000672BC" w:rsidP="005301C8">
      <w:pPr>
        <w:spacing w:after="60"/>
        <w:jc w:val="both"/>
        <w:rPr>
          <w:b/>
        </w:rPr>
      </w:pPr>
      <w:r w:rsidRPr="008E6652">
        <w:rPr>
          <w:b/>
        </w:rPr>
        <w:t>Surveillance de l’apparition du virus en milieu professionnel</w:t>
      </w:r>
    </w:p>
    <w:p w14:paraId="2EEE2BFA" w14:textId="77777777" w:rsidR="000672BC" w:rsidRDefault="001C7E32" w:rsidP="005301C8">
      <w:pPr>
        <w:pStyle w:val="Paragraphedeliste"/>
        <w:numPr>
          <w:ilvl w:val="0"/>
          <w:numId w:val="35"/>
        </w:numPr>
        <w:spacing w:after="60"/>
        <w:contextualSpacing w:val="0"/>
        <w:jc w:val="both"/>
      </w:pPr>
      <w:r>
        <w:t>Les personnes symptomatiques doivent rester à leur domicile, même sans consultation médicale</w:t>
      </w:r>
      <w:r w:rsidR="00F24EB8">
        <w:t>.</w:t>
      </w:r>
    </w:p>
    <w:p w14:paraId="0219D451" w14:textId="77777777" w:rsidR="000E4431" w:rsidRDefault="000E4431" w:rsidP="005301C8">
      <w:pPr>
        <w:pStyle w:val="Paragraphedeliste"/>
        <w:numPr>
          <w:ilvl w:val="0"/>
          <w:numId w:val="35"/>
        </w:numPr>
        <w:spacing w:after="60"/>
        <w:contextualSpacing w:val="0"/>
        <w:jc w:val="both"/>
      </w:pPr>
      <w:r>
        <w:t>Permettre au personnel de rester à la maison pour s’occupe de leurs enfants malades</w:t>
      </w:r>
      <w:r w:rsidR="00F24EB8">
        <w:t>.</w:t>
      </w:r>
    </w:p>
    <w:p w14:paraId="33F2C745" w14:textId="77777777" w:rsidR="001C7E32" w:rsidRPr="000F3A7B" w:rsidRDefault="001C7E32" w:rsidP="005301C8">
      <w:pPr>
        <w:pStyle w:val="Paragraphedeliste"/>
        <w:numPr>
          <w:ilvl w:val="0"/>
          <w:numId w:val="35"/>
        </w:numPr>
        <w:spacing w:after="60"/>
        <w:contextualSpacing w:val="0"/>
        <w:jc w:val="both"/>
      </w:pPr>
      <w:r w:rsidRPr="000F3A7B">
        <w:t xml:space="preserve">Recommander la prise de </w:t>
      </w:r>
      <w:r w:rsidR="000E4431" w:rsidRPr="000F3A7B">
        <w:t>température</w:t>
      </w:r>
      <w:r w:rsidRPr="000F3A7B">
        <w:t xml:space="preserve"> le matin avant de partir de la maison</w:t>
      </w:r>
      <w:r w:rsidR="00F24EB8" w:rsidRPr="000F3A7B">
        <w:t>.</w:t>
      </w:r>
    </w:p>
    <w:p w14:paraId="03D3837B" w14:textId="77777777" w:rsidR="001C7E32" w:rsidRDefault="001C7E32" w:rsidP="005301C8">
      <w:pPr>
        <w:pStyle w:val="Paragraphedeliste"/>
        <w:numPr>
          <w:ilvl w:val="0"/>
          <w:numId w:val="35"/>
        </w:numPr>
        <w:spacing w:after="60"/>
        <w:contextualSpacing w:val="0"/>
        <w:jc w:val="both"/>
      </w:pPr>
      <w:r>
        <w:t>Identifier les fonctions et postes essentiels</w:t>
      </w:r>
      <w:r w:rsidR="000E4431">
        <w:t xml:space="preserve"> et prévoir une suppléance par formation croisée des personnes</w:t>
      </w:r>
      <w:r w:rsidR="00F24EB8">
        <w:t>.</w:t>
      </w:r>
    </w:p>
    <w:p w14:paraId="6467AEE4" w14:textId="77777777" w:rsidR="00F94169" w:rsidRDefault="00F94169" w:rsidP="005301C8">
      <w:pPr>
        <w:pStyle w:val="Paragraphedeliste"/>
        <w:numPr>
          <w:ilvl w:val="0"/>
          <w:numId w:val="35"/>
        </w:numPr>
        <w:spacing w:after="60"/>
        <w:contextualSpacing w:val="0"/>
        <w:jc w:val="both"/>
      </w:pPr>
      <w:r>
        <w:t>Maitriser l’organisation des rassemblement et évènements de groupe</w:t>
      </w:r>
      <w:r w:rsidR="008A71FE">
        <w:t xml:space="preserve"> et r</w:t>
      </w:r>
      <w:r>
        <w:t>eporter ce qui n’est pas indispensable.</w:t>
      </w:r>
    </w:p>
    <w:p w14:paraId="78AD5D48" w14:textId="77777777" w:rsidR="004A5228" w:rsidRDefault="00B95357" w:rsidP="005301C8">
      <w:pPr>
        <w:pStyle w:val="Paragraphedeliste"/>
        <w:numPr>
          <w:ilvl w:val="0"/>
          <w:numId w:val="35"/>
        </w:numPr>
        <w:spacing w:after="60"/>
        <w:contextualSpacing w:val="0"/>
        <w:jc w:val="both"/>
      </w:pPr>
      <w:r>
        <w:t xml:space="preserve">Etablir </w:t>
      </w:r>
      <w:r w:rsidR="00AF770D">
        <w:t>des procédures</w:t>
      </w:r>
      <w:r>
        <w:t xml:space="preserve"> de repérage et renvoi à domicile </w:t>
      </w:r>
      <w:r w:rsidR="00AF770D">
        <w:t xml:space="preserve">ou </w:t>
      </w:r>
      <w:r>
        <w:t>prise en charge médicale des personnes qui présenteraient des symptômes sur le lieu de travail</w:t>
      </w:r>
      <w:r w:rsidR="008A71FE">
        <w:t>.</w:t>
      </w:r>
    </w:p>
    <w:p w14:paraId="2DE0880C" w14:textId="77777777" w:rsidR="006D0425" w:rsidRDefault="006D0425" w:rsidP="005301C8">
      <w:pPr>
        <w:spacing w:after="60"/>
        <w:ind w:left="1066"/>
        <w:jc w:val="both"/>
      </w:pPr>
    </w:p>
    <w:p w14:paraId="12B27A4F" w14:textId="77777777" w:rsidR="00954B60" w:rsidRPr="008266E6" w:rsidRDefault="00954B60" w:rsidP="005301C8">
      <w:pPr>
        <w:spacing w:after="60"/>
        <w:jc w:val="both"/>
        <w:rPr>
          <w:b/>
        </w:rPr>
      </w:pPr>
      <w:r w:rsidRPr="008266E6">
        <w:rPr>
          <w:b/>
        </w:rPr>
        <w:t>Nettoyage/désinfection avant la réouverture</w:t>
      </w:r>
    </w:p>
    <w:p w14:paraId="640AE05E" w14:textId="77777777" w:rsidR="006D0425" w:rsidRDefault="00C153AA" w:rsidP="005301C8">
      <w:pPr>
        <w:pStyle w:val="Paragraphedeliste"/>
        <w:numPr>
          <w:ilvl w:val="0"/>
          <w:numId w:val="35"/>
        </w:numPr>
        <w:spacing w:after="60"/>
        <w:contextualSpacing w:val="0"/>
        <w:jc w:val="both"/>
      </w:pPr>
      <w:r>
        <w:t xml:space="preserve">Il est recommandé de </w:t>
      </w:r>
      <w:r w:rsidR="00DF6FB3">
        <w:t>procéder à une nettoyage/</w:t>
      </w:r>
      <w:r w:rsidR="003A1A21">
        <w:t>désinfection</w:t>
      </w:r>
      <w:r w:rsidR="00DF6FB3">
        <w:t xml:space="preserve"> </w:t>
      </w:r>
      <w:r w:rsidR="00D35D4D">
        <w:t xml:space="preserve">complet </w:t>
      </w:r>
      <w:r w:rsidR="00DF6FB3">
        <w:t>des locaux restés partiellement occupés pendant le confinement</w:t>
      </w:r>
      <w:r w:rsidR="003A1A21">
        <w:t xml:space="preserve"> ou ayant été fréquentés dans les 5 jours </w:t>
      </w:r>
      <w:r w:rsidR="002B7F5E">
        <w:t>précédant</w:t>
      </w:r>
      <w:r w:rsidR="003A1A21">
        <w:t xml:space="preserve"> </w:t>
      </w:r>
      <w:r w:rsidR="00D35D4D">
        <w:t>la réouverture</w:t>
      </w:r>
      <w:r w:rsidR="008A71FE">
        <w:t>.</w:t>
      </w:r>
    </w:p>
    <w:p w14:paraId="104E74C8" w14:textId="77777777" w:rsidR="006D0425" w:rsidRDefault="006D0425" w:rsidP="005301C8">
      <w:pPr>
        <w:pStyle w:val="Paragraphedeliste"/>
        <w:spacing w:after="60"/>
        <w:ind w:left="1423"/>
        <w:contextualSpacing w:val="0"/>
        <w:jc w:val="both"/>
      </w:pPr>
    </w:p>
    <w:p w14:paraId="2CE2CF16" w14:textId="77777777" w:rsidR="00FF4DA5" w:rsidRPr="008266E6" w:rsidRDefault="00FF4DA5" w:rsidP="005301C8">
      <w:pPr>
        <w:spacing w:after="60"/>
        <w:jc w:val="both"/>
        <w:rPr>
          <w:b/>
        </w:rPr>
      </w:pPr>
      <w:r w:rsidRPr="008266E6">
        <w:rPr>
          <w:b/>
        </w:rPr>
        <w:t>Ventilation des locaux</w:t>
      </w:r>
    </w:p>
    <w:p w14:paraId="142F3BD6" w14:textId="77777777" w:rsidR="003314A4" w:rsidRDefault="0005086D" w:rsidP="005301C8">
      <w:pPr>
        <w:pStyle w:val="Paragraphedeliste"/>
        <w:numPr>
          <w:ilvl w:val="0"/>
          <w:numId w:val="35"/>
        </w:numPr>
        <w:spacing w:after="60"/>
        <w:contextualSpacing w:val="0"/>
        <w:jc w:val="both"/>
      </w:pPr>
      <w:r>
        <w:t xml:space="preserve">Si possible, ouvrir </w:t>
      </w:r>
      <w:r w:rsidR="000672BC">
        <w:t>les fenêtres extérieures</w:t>
      </w:r>
      <w:r>
        <w:t xml:space="preserve"> pour augmenter la </w:t>
      </w:r>
      <w:r w:rsidR="000672BC">
        <w:t>circulation</w:t>
      </w:r>
      <w:r>
        <w:t xml:space="preserve"> de l’air dans les bureaux et autres locaux occupés pendant la journée (ex : </w:t>
      </w:r>
      <w:r w:rsidR="00D74446">
        <w:t>entre 10 à 15 minutes le matin en arrivant, le midi pendant la pause déjeuner et le soir avant de partir ou pendant le nettoyage)</w:t>
      </w:r>
      <w:r w:rsidR="008A71FE">
        <w:t>.</w:t>
      </w:r>
    </w:p>
    <w:p w14:paraId="73174719" w14:textId="77777777" w:rsidR="00FF4DA5" w:rsidRDefault="00D74446" w:rsidP="005301C8">
      <w:pPr>
        <w:pStyle w:val="Paragraphedeliste"/>
        <w:numPr>
          <w:ilvl w:val="0"/>
          <w:numId w:val="35"/>
        </w:numPr>
        <w:spacing w:after="60"/>
        <w:contextualSpacing w:val="0"/>
        <w:jc w:val="both"/>
      </w:pPr>
      <w:r>
        <w:t>Ouvrir les fenêtres et aérer les locaux pendant les opérations de nettoyage.</w:t>
      </w:r>
    </w:p>
    <w:p w14:paraId="5F0F796D" w14:textId="77777777" w:rsidR="006D0425" w:rsidRDefault="006D0425" w:rsidP="005301C8">
      <w:pPr>
        <w:pStyle w:val="Paragraphedeliste"/>
        <w:spacing w:after="60"/>
        <w:ind w:left="1423"/>
        <w:contextualSpacing w:val="0"/>
        <w:jc w:val="both"/>
      </w:pPr>
    </w:p>
    <w:p w14:paraId="6FB22170" w14:textId="77777777" w:rsidR="003314A4" w:rsidRPr="008266E6" w:rsidRDefault="003314A4" w:rsidP="005301C8">
      <w:pPr>
        <w:spacing w:after="60"/>
        <w:jc w:val="both"/>
        <w:rPr>
          <w:b/>
        </w:rPr>
      </w:pPr>
      <w:r w:rsidRPr="008266E6">
        <w:rPr>
          <w:b/>
        </w:rPr>
        <w:t>Distanciation sociale</w:t>
      </w:r>
    </w:p>
    <w:p w14:paraId="1FB9B389" w14:textId="77777777" w:rsidR="00D35D4D" w:rsidRDefault="002B7F5E" w:rsidP="005301C8">
      <w:pPr>
        <w:pStyle w:val="Paragraphedeliste"/>
        <w:numPr>
          <w:ilvl w:val="0"/>
          <w:numId w:val="35"/>
        </w:numPr>
        <w:spacing w:after="60"/>
        <w:contextualSpacing w:val="0"/>
        <w:jc w:val="both"/>
      </w:pPr>
      <w:r>
        <w:t>Une distanciation physique d’au moins 1 mètre doit être respectés dans les locaux occupés ainsi que dans les espaces communs intérieurs et extérieurs</w:t>
      </w:r>
      <w:r w:rsidR="00FD1537">
        <w:t>.</w:t>
      </w:r>
    </w:p>
    <w:p w14:paraId="32294D56" w14:textId="76BCAD7A" w:rsidR="002B7F5E" w:rsidRDefault="000D17C9" w:rsidP="005301C8">
      <w:pPr>
        <w:pStyle w:val="Paragraphedeliste"/>
        <w:numPr>
          <w:ilvl w:val="0"/>
          <w:numId w:val="35"/>
        </w:numPr>
        <w:spacing w:after="60"/>
        <w:contextualSpacing w:val="0"/>
        <w:jc w:val="both"/>
      </w:pPr>
      <w:r>
        <w:t>Le nombre de personne autorisées dans une zone de travail dépend de la capacité à respecter cette distanciati</w:t>
      </w:r>
      <w:r w:rsidR="00E103FB">
        <w:t>on définie selon les modalités suivantes :</w:t>
      </w:r>
    </w:p>
    <w:p w14:paraId="3F58214C" w14:textId="5279CC25" w:rsidR="00E103FB" w:rsidRDefault="001A1BE1" w:rsidP="005301C8">
      <w:pPr>
        <w:pStyle w:val="Paragraphedeliste"/>
        <w:numPr>
          <w:ilvl w:val="1"/>
          <w:numId w:val="35"/>
        </w:numPr>
        <w:spacing w:after="60"/>
        <w:contextualSpacing w:val="0"/>
        <w:jc w:val="both"/>
      </w:pPr>
      <w:r>
        <w:t>Nombre maximum de personne</w:t>
      </w:r>
      <w:r w:rsidR="004C7994">
        <w:t>s</w:t>
      </w:r>
      <w:r>
        <w:t xml:space="preserve"> admises = (surface x 0,8) / 4</w:t>
      </w:r>
    </w:p>
    <w:p w14:paraId="2A9462F6" w14:textId="7ED1D204" w:rsidR="001A1BE1" w:rsidRDefault="001A1BE1" w:rsidP="005301C8">
      <w:pPr>
        <w:pStyle w:val="Paragraphedeliste"/>
        <w:numPr>
          <w:ilvl w:val="1"/>
          <w:numId w:val="35"/>
        </w:numPr>
        <w:spacing w:after="60"/>
        <w:contextualSpacing w:val="0"/>
        <w:jc w:val="both"/>
      </w:pPr>
      <w:r>
        <w:t xml:space="preserve">S’assurer d’un écart de </w:t>
      </w:r>
      <w:r w:rsidR="004C7994">
        <w:t>1 mètre dans toutes les directions</w:t>
      </w:r>
    </w:p>
    <w:p w14:paraId="5272CFE0" w14:textId="49155564" w:rsidR="004C7994" w:rsidRDefault="004C7994" w:rsidP="005301C8">
      <w:pPr>
        <w:pStyle w:val="Paragraphedeliste"/>
        <w:numPr>
          <w:ilvl w:val="1"/>
          <w:numId w:val="35"/>
        </w:numPr>
        <w:spacing w:after="60"/>
        <w:contextualSpacing w:val="0"/>
        <w:jc w:val="both"/>
      </w:pPr>
      <w:r>
        <w:t>S’assurer de disposer de 4m² par personne</w:t>
      </w:r>
    </w:p>
    <w:p w14:paraId="7588A96A" w14:textId="77777777" w:rsidR="000D17C9" w:rsidRDefault="000D17C9" w:rsidP="005301C8">
      <w:pPr>
        <w:pStyle w:val="Paragraphedeliste"/>
        <w:numPr>
          <w:ilvl w:val="0"/>
          <w:numId w:val="35"/>
        </w:numPr>
        <w:spacing w:after="60"/>
        <w:contextualSpacing w:val="0"/>
        <w:jc w:val="both"/>
      </w:pPr>
      <w:r>
        <w:t>Le télétravail doit être privilégié autant que possible</w:t>
      </w:r>
      <w:r w:rsidR="00FD1537">
        <w:t>.</w:t>
      </w:r>
    </w:p>
    <w:p w14:paraId="16D84B29" w14:textId="77777777" w:rsidR="00D5759A" w:rsidRDefault="00FA7370" w:rsidP="005301C8">
      <w:pPr>
        <w:pStyle w:val="Paragraphedeliste"/>
        <w:numPr>
          <w:ilvl w:val="0"/>
          <w:numId w:val="35"/>
        </w:numPr>
        <w:spacing w:after="60"/>
        <w:contextualSpacing w:val="0"/>
        <w:jc w:val="both"/>
      </w:pPr>
      <w:r>
        <w:t xml:space="preserve">Eviter les réunions et regroupements et favoriser autant que possible les visio-conférences ou conférences </w:t>
      </w:r>
      <w:r w:rsidR="00D5759A">
        <w:t>téléphoniques</w:t>
      </w:r>
      <w:r w:rsidR="00FD1537">
        <w:t>.</w:t>
      </w:r>
    </w:p>
    <w:p w14:paraId="520A1F9D" w14:textId="5A937CBC" w:rsidR="006D0425" w:rsidRDefault="008C7342" w:rsidP="00FD213A">
      <w:pPr>
        <w:pStyle w:val="Paragraphedeliste"/>
        <w:numPr>
          <w:ilvl w:val="0"/>
          <w:numId w:val="35"/>
        </w:numPr>
        <w:spacing w:after="60"/>
        <w:contextualSpacing w:val="0"/>
        <w:jc w:val="both"/>
      </w:pPr>
      <w:r>
        <w:t>Une séparation physique (type plexiglas) peut être installée entre les bureaux, dispensant le port du masque</w:t>
      </w:r>
      <w:r w:rsidR="006D0425">
        <w:t>.</w:t>
      </w:r>
    </w:p>
    <w:p w14:paraId="696BA55F" w14:textId="77777777" w:rsidR="00E84BB6" w:rsidRPr="004C7994" w:rsidRDefault="00E84BB6" w:rsidP="005301C8">
      <w:pPr>
        <w:spacing w:after="60"/>
        <w:jc w:val="both"/>
        <w:rPr>
          <w:b/>
        </w:rPr>
      </w:pPr>
      <w:r w:rsidRPr="004C7994">
        <w:rPr>
          <w:b/>
        </w:rPr>
        <w:t>Hygiène des mains</w:t>
      </w:r>
    </w:p>
    <w:p w14:paraId="61B42E76" w14:textId="6F2BC5E2" w:rsidR="00E84BB6" w:rsidRDefault="00DC1104" w:rsidP="005301C8">
      <w:pPr>
        <w:pStyle w:val="Paragraphedeliste"/>
        <w:numPr>
          <w:ilvl w:val="0"/>
          <w:numId w:val="35"/>
        </w:numPr>
        <w:spacing w:after="60"/>
        <w:contextualSpacing w:val="0"/>
        <w:jc w:val="both"/>
      </w:pPr>
      <w:r w:rsidRPr="00DC1104">
        <w:t>L’H</w:t>
      </w:r>
      <w:r w:rsidR="00026F80">
        <w:t xml:space="preserve">ygiène des </w:t>
      </w:r>
      <w:r w:rsidR="009C1341">
        <w:t>m</w:t>
      </w:r>
      <w:r w:rsidR="00026F80">
        <w:t>ains</w:t>
      </w:r>
      <w:r w:rsidRPr="00DC1104">
        <w:t xml:space="preserve"> comprend</w:t>
      </w:r>
      <w:r>
        <w:t xml:space="preserve"> le lavage à l’eau et au savon pendant au moins 30 second</w:t>
      </w:r>
      <w:r w:rsidR="00015433">
        <w:t>e</w:t>
      </w:r>
      <w:r>
        <w:t>s avec séchage soigneux</w:t>
      </w:r>
      <w:r w:rsidR="00015433">
        <w:t>,</w:t>
      </w:r>
      <w:r>
        <w:t xml:space="preserve"> de préférence avec une serviette en papier jetable. Les serviettes à usage partagé</w:t>
      </w:r>
      <w:r w:rsidR="00D06C6E">
        <w:t xml:space="preserve"> et les souffleurs sont à proscrire</w:t>
      </w:r>
      <w:r w:rsidR="00FD1537">
        <w:t>.</w:t>
      </w:r>
    </w:p>
    <w:p w14:paraId="586755DC" w14:textId="77777777" w:rsidR="00E72FC3" w:rsidRDefault="00D06C6E" w:rsidP="005301C8">
      <w:pPr>
        <w:pStyle w:val="Paragraphedeliste"/>
        <w:numPr>
          <w:ilvl w:val="0"/>
          <w:numId w:val="35"/>
        </w:numPr>
        <w:spacing w:after="60"/>
        <w:contextualSpacing w:val="0"/>
        <w:jc w:val="both"/>
      </w:pPr>
      <w:r>
        <w:t xml:space="preserve">Le lavage doit être réalisé </w:t>
      </w:r>
    </w:p>
    <w:p w14:paraId="0F55AF78" w14:textId="39A09EE3" w:rsidR="00E72FC3" w:rsidRDefault="000F3A7B" w:rsidP="005301C8">
      <w:pPr>
        <w:pStyle w:val="Paragraphedeliste"/>
        <w:numPr>
          <w:ilvl w:val="1"/>
          <w:numId w:val="35"/>
        </w:numPr>
        <w:spacing w:after="60"/>
        <w:contextualSpacing w:val="0"/>
        <w:jc w:val="both"/>
      </w:pPr>
      <w:r>
        <w:t>A</w:t>
      </w:r>
      <w:r w:rsidR="00972295">
        <w:t xml:space="preserve">vant et après </w:t>
      </w:r>
      <w:r w:rsidR="00E72FC3">
        <w:t xml:space="preserve">un passage aux </w:t>
      </w:r>
      <w:r w:rsidR="00D06C6E">
        <w:t>toilettes</w:t>
      </w:r>
    </w:p>
    <w:p w14:paraId="65393A33" w14:textId="278FE218" w:rsidR="00972295" w:rsidRDefault="000F3A7B" w:rsidP="005301C8">
      <w:pPr>
        <w:pStyle w:val="Paragraphedeliste"/>
        <w:numPr>
          <w:ilvl w:val="1"/>
          <w:numId w:val="35"/>
        </w:numPr>
        <w:spacing w:after="60"/>
        <w:contextualSpacing w:val="0"/>
        <w:jc w:val="both"/>
      </w:pPr>
      <w:r>
        <w:t>A</w:t>
      </w:r>
      <w:r w:rsidR="00972295">
        <w:t>près s’être mouché, avoir toussé ou éternué</w:t>
      </w:r>
    </w:p>
    <w:p w14:paraId="5F7AABCA" w14:textId="63F6ABA6" w:rsidR="00972295" w:rsidRDefault="000F3A7B" w:rsidP="005301C8">
      <w:pPr>
        <w:pStyle w:val="Paragraphedeliste"/>
        <w:numPr>
          <w:ilvl w:val="1"/>
          <w:numId w:val="35"/>
        </w:numPr>
        <w:spacing w:after="60"/>
        <w:contextualSpacing w:val="0"/>
        <w:jc w:val="both"/>
      </w:pPr>
      <w:r>
        <w:t>A</w:t>
      </w:r>
      <w:r w:rsidR="00972295">
        <w:t xml:space="preserve">vant et après </w:t>
      </w:r>
      <w:r w:rsidR="00D06C6E">
        <w:t>manger</w:t>
      </w:r>
    </w:p>
    <w:p w14:paraId="001D487E" w14:textId="1E98B8CF" w:rsidR="00972295" w:rsidRDefault="00C36949" w:rsidP="005301C8">
      <w:pPr>
        <w:pStyle w:val="Paragraphedeliste"/>
        <w:numPr>
          <w:ilvl w:val="1"/>
          <w:numId w:val="35"/>
        </w:numPr>
        <w:spacing w:after="60"/>
        <w:contextualSpacing w:val="0"/>
        <w:jc w:val="both"/>
      </w:pPr>
      <w:r>
        <w:t>Il doit également être pratiqué avant d’entrer dans les locaux professionnels</w:t>
      </w:r>
      <w:r w:rsidR="00BE37F3">
        <w:t>,</w:t>
      </w:r>
    </w:p>
    <w:p w14:paraId="7E72B0A8" w14:textId="4053C658" w:rsidR="00972295" w:rsidRDefault="000F3A7B" w:rsidP="005301C8">
      <w:pPr>
        <w:pStyle w:val="Paragraphedeliste"/>
        <w:numPr>
          <w:ilvl w:val="1"/>
          <w:numId w:val="35"/>
        </w:numPr>
        <w:spacing w:after="60"/>
        <w:contextualSpacing w:val="0"/>
        <w:jc w:val="both"/>
      </w:pPr>
      <w:r>
        <w:t>A</w:t>
      </w:r>
      <w:r w:rsidR="00C36949">
        <w:t>près avoir manipul</w:t>
      </w:r>
      <w:r w:rsidR="00E72FC3">
        <w:t>é</w:t>
      </w:r>
      <w:r w:rsidR="00C36949">
        <w:t xml:space="preserve"> des équipements de travail</w:t>
      </w:r>
      <w:r w:rsidR="00BE37F3">
        <w:t xml:space="preserve"> possiblement contaminés,</w:t>
      </w:r>
    </w:p>
    <w:p w14:paraId="10F027A7" w14:textId="6724E3C6" w:rsidR="00D5759A" w:rsidRDefault="00BE37F3" w:rsidP="005301C8">
      <w:pPr>
        <w:pStyle w:val="Paragraphedeliste"/>
        <w:numPr>
          <w:ilvl w:val="1"/>
          <w:numId w:val="35"/>
        </w:numPr>
        <w:spacing w:after="60"/>
        <w:contextualSpacing w:val="0"/>
        <w:jc w:val="both"/>
      </w:pPr>
      <w:r>
        <w:t xml:space="preserve"> </w:t>
      </w:r>
      <w:r w:rsidR="000F3A7B">
        <w:t>L</w:t>
      </w:r>
      <w:r>
        <w:t>ors des pauses et en entrant ou sortant de la restauration</w:t>
      </w:r>
      <w:r w:rsidR="00FD1537">
        <w:t>.</w:t>
      </w:r>
    </w:p>
    <w:p w14:paraId="435ABBF1" w14:textId="7D53591F" w:rsidR="00BC36C5" w:rsidRPr="000F3A7B" w:rsidRDefault="00BC36C5" w:rsidP="005301C8">
      <w:pPr>
        <w:pStyle w:val="Paragraphedeliste"/>
        <w:numPr>
          <w:ilvl w:val="0"/>
          <w:numId w:val="35"/>
        </w:numPr>
        <w:spacing w:after="60"/>
        <w:contextualSpacing w:val="0"/>
        <w:jc w:val="both"/>
      </w:pPr>
      <w:r w:rsidRPr="000F3A7B">
        <w:t>En l’absence d’accès immédiat à u</w:t>
      </w:r>
      <w:r w:rsidR="009C1341" w:rsidRPr="000F3A7B">
        <w:t>n</w:t>
      </w:r>
      <w:r w:rsidRPr="000F3A7B">
        <w:t xml:space="preserve"> point d’eau et si les mains ne sont pas visiblement sales, une Friction Hydroalcoolique peut être réalisée, notamment dans les espaces de bureautique.</w:t>
      </w:r>
    </w:p>
    <w:p w14:paraId="682DF4E0" w14:textId="77777777" w:rsidR="006D0425" w:rsidRDefault="006D0425" w:rsidP="005301C8">
      <w:pPr>
        <w:spacing w:after="60"/>
        <w:ind w:left="1429"/>
        <w:jc w:val="both"/>
      </w:pPr>
    </w:p>
    <w:p w14:paraId="461832F4" w14:textId="09664EC7" w:rsidR="00D5759A" w:rsidRPr="004C7994" w:rsidRDefault="00D5759A" w:rsidP="005301C8">
      <w:pPr>
        <w:spacing w:after="60"/>
        <w:jc w:val="both"/>
        <w:rPr>
          <w:b/>
        </w:rPr>
      </w:pPr>
      <w:r w:rsidRPr="004C7994">
        <w:rPr>
          <w:b/>
        </w:rPr>
        <w:t>Port du masque</w:t>
      </w:r>
    </w:p>
    <w:p w14:paraId="2967A4F7" w14:textId="77777777" w:rsidR="00FE7513" w:rsidRDefault="00430CAA" w:rsidP="005301C8">
      <w:pPr>
        <w:pStyle w:val="Paragraphedeliste"/>
        <w:numPr>
          <w:ilvl w:val="0"/>
          <w:numId w:val="35"/>
        </w:numPr>
        <w:spacing w:after="60"/>
        <w:contextualSpacing w:val="0"/>
        <w:jc w:val="both"/>
      </w:pPr>
      <w:r>
        <w:t>Le port du masque est obligatoire d</w:t>
      </w:r>
      <w:r w:rsidR="00FD1537">
        <w:t>è</w:t>
      </w:r>
      <w:r>
        <w:t>s lors que la distance physique d’au moins 1 mètre ne peut être garantie ou en cas de doute sur la possibilité de l’organiser</w:t>
      </w:r>
      <w:r w:rsidR="00FD1537">
        <w:t>.</w:t>
      </w:r>
    </w:p>
    <w:p w14:paraId="083067E8" w14:textId="77777777" w:rsidR="006D0425" w:rsidRPr="00FE7513" w:rsidRDefault="006D0425" w:rsidP="005301C8">
      <w:pPr>
        <w:spacing w:after="60"/>
        <w:ind w:left="1066"/>
        <w:jc w:val="both"/>
      </w:pPr>
    </w:p>
    <w:p w14:paraId="440EF065" w14:textId="77777777" w:rsidR="0097441A" w:rsidRPr="004C7994" w:rsidRDefault="0097441A" w:rsidP="005301C8">
      <w:pPr>
        <w:spacing w:after="60"/>
        <w:jc w:val="both"/>
        <w:rPr>
          <w:b/>
        </w:rPr>
      </w:pPr>
      <w:r w:rsidRPr="004C7994">
        <w:rPr>
          <w:b/>
        </w:rPr>
        <w:t>Intensifier les efforts de nettoyage/désinfection</w:t>
      </w:r>
    </w:p>
    <w:p w14:paraId="0C29269D" w14:textId="77777777" w:rsidR="008C7342" w:rsidRDefault="000E2537" w:rsidP="005301C8">
      <w:pPr>
        <w:pStyle w:val="Paragraphedeliste"/>
        <w:numPr>
          <w:ilvl w:val="0"/>
          <w:numId w:val="35"/>
        </w:numPr>
        <w:spacing w:after="60"/>
        <w:contextualSpacing w:val="0"/>
        <w:jc w:val="both"/>
      </w:pPr>
      <w:r>
        <w:t>Désinfecter</w:t>
      </w:r>
      <w:r w:rsidR="008C7342">
        <w:t xml:space="preserve"> et nettoyer </w:t>
      </w:r>
      <w:r w:rsidR="00C478EA">
        <w:t xml:space="preserve">au minimum 1 fois par jour, si possible 2 fois par jour, </w:t>
      </w:r>
      <w:r w:rsidR="008C7342">
        <w:t xml:space="preserve">les surfaces et objets qui sont </w:t>
      </w:r>
      <w:r>
        <w:t>fréquemment</w:t>
      </w:r>
      <w:r w:rsidR="008C7342">
        <w:t xml:space="preserve"> touchées</w:t>
      </w:r>
      <w:r w:rsidR="00C478EA">
        <w:t xml:space="preserve"> (poignées de porte, interrupteurs, c</w:t>
      </w:r>
      <w:r w:rsidR="00FB1342">
        <w:t>haises, rampe d’escalier, imprimante, clavier…)</w:t>
      </w:r>
    </w:p>
    <w:p w14:paraId="21BB194C" w14:textId="77777777" w:rsidR="000E2537" w:rsidRDefault="000E2537" w:rsidP="005301C8">
      <w:pPr>
        <w:pStyle w:val="Paragraphedeliste"/>
        <w:numPr>
          <w:ilvl w:val="0"/>
          <w:numId w:val="35"/>
        </w:numPr>
        <w:spacing w:after="60"/>
        <w:contextualSpacing w:val="0"/>
        <w:jc w:val="both"/>
      </w:pPr>
      <w:r>
        <w:t>Une attention particulière sera porté</w:t>
      </w:r>
      <w:r w:rsidR="00C478EA">
        <w:t>e</w:t>
      </w:r>
      <w:r>
        <w:t xml:space="preserve"> sur l’entretien des sanitaires</w:t>
      </w:r>
    </w:p>
    <w:p w14:paraId="21C63E4B" w14:textId="77777777" w:rsidR="00C478EA" w:rsidRDefault="00FB1342" w:rsidP="005301C8">
      <w:pPr>
        <w:pStyle w:val="Paragraphedeliste"/>
        <w:numPr>
          <w:ilvl w:val="0"/>
          <w:numId w:val="35"/>
        </w:numPr>
        <w:spacing w:after="60"/>
        <w:contextualSpacing w:val="0"/>
        <w:jc w:val="both"/>
      </w:pPr>
      <w:r>
        <w:t>Fournir aux personnes des lingettes désinfectantes jetables pour procéder au nettoyage régulier des équipements</w:t>
      </w:r>
      <w:r w:rsidR="006F7947">
        <w:t>.</w:t>
      </w:r>
    </w:p>
    <w:p w14:paraId="4D509A3D" w14:textId="77777777" w:rsidR="008C7342" w:rsidRDefault="006F2635" w:rsidP="005301C8">
      <w:pPr>
        <w:pStyle w:val="Paragraphedeliste"/>
        <w:numPr>
          <w:ilvl w:val="0"/>
          <w:numId w:val="35"/>
        </w:numPr>
        <w:spacing w:after="60"/>
        <w:contextualSpacing w:val="0"/>
        <w:jc w:val="both"/>
      </w:pPr>
      <w:r>
        <w:t>Eviter au maximum l’utilisation de vaporisateurs et aérosols</w:t>
      </w:r>
      <w:r w:rsidR="006F7947">
        <w:t>.</w:t>
      </w:r>
    </w:p>
    <w:p w14:paraId="2839EB95" w14:textId="77777777" w:rsidR="006C62DD" w:rsidRDefault="006C62DD" w:rsidP="005301C8">
      <w:pPr>
        <w:pStyle w:val="Paragraphedeliste"/>
        <w:spacing w:after="60"/>
        <w:ind w:left="1423"/>
        <w:contextualSpacing w:val="0"/>
        <w:jc w:val="both"/>
      </w:pPr>
    </w:p>
    <w:p w14:paraId="510F694D" w14:textId="77777777" w:rsidR="00A3297E" w:rsidRPr="004C7994" w:rsidRDefault="00A3297E" w:rsidP="005301C8">
      <w:pPr>
        <w:spacing w:after="60"/>
        <w:jc w:val="both"/>
        <w:rPr>
          <w:b/>
        </w:rPr>
      </w:pPr>
      <w:r w:rsidRPr="004C7994">
        <w:rPr>
          <w:b/>
        </w:rPr>
        <w:t>Recommandations pour les personnes réalisant le nettoyage / désinfection</w:t>
      </w:r>
    </w:p>
    <w:p w14:paraId="57479553" w14:textId="77777777" w:rsidR="00A3297E" w:rsidRDefault="00A3297E" w:rsidP="005301C8">
      <w:pPr>
        <w:pStyle w:val="Paragraphedeliste"/>
        <w:numPr>
          <w:ilvl w:val="0"/>
          <w:numId w:val="35"/>
        </w:numPr>
        <w:spacing w:after="60"/>
        <w:contextualSpacing w:val="0"/>
        <w:jc w:val="both"/>
      </w:pPr>
      <w:r w:rsidRPr="00A3297E">
        <w:t>Porter des gants</w:t>
      </w:r>
      <w:r>
        <w:t xml:space="preserve"> imperméables pour protéger les mains</w:t>
      </w:r>
      <w:r w:rsidR="006F7947">
        <w:t>.</w:t>
      </w:r>
    </w:p>
    <w:p w14:paraId="70386FA2" w14:textId="77777777" w:rsidR="00A3297E" w:rsidRDefault="007904AA" w:rsidP="005301C8">
      <w:pPr>
        <w:pStyle w:val="Paragraphedeliste"/>
        <w:numPr>
          <w:ilvl w:val="0"/>
          <w:numId w:val="35"/>
        </w:numPr>
        <w:spacing w:after="60"/>
        <w:contextualSpacing w:val="0"/>
        <w:jc w:val="both"/>
      </w:pPr>
      <w:r>
        <w:t>Réaliser un lavage des mains avant et après</w:t>
      </w:r>
      <w:r w:rsidR="006F7947">
        <w:t>.</w:t>
      </w:r>
    </w:p>
    <w:p w14:paraId="401F9BED" w14:textId="77777777" w:rsidR="007904AA" w:rsidRDefault="007904AA" w:rsidP="005301C8">
      <w:pPr>
        <w:pStyle w:val="Paragraphedeliste"/>
        <w:numPr>
          <w:ilvl w:val="0"/>
          <w:numId w:val="35"/>
        </w:numPr>
        <w:spacing w:after="60"/>
        <w:contextualSpacing w:val="0"/>
        <w:jc w:val="both"/>
      </w:pPr>
      <w:r>
        <w:t>Les gants lavables doivent être soigneusement lavés avec de l’eau et du détergeant puis séchés</w:t>
      </w:r>
      <w:r w:rsidR="006F7947">
        <w:t>.</w:t>
      </w:r>
    </w:p>
    <w:p w14:paraId="714F7F92" w14:textId="739CEF23" w:rsidR="00BC1B30" w:rsidRDefault="00FF4DA5" w:rsidP="005301C8">
      <w:pPr>
        <w:pStyle w:val="Paragraphedeliste"/>
        <w:numPr>
          <w:ilvl w:val="0"/>
          <w:numId w:val="35"/>
        </w:numPr>
        <w:spacing w:after="60"/>
        <w:contextualSpacing w:val="0"/>
        <w:jc w:val="both"/>
      </w:pPr>
      <w:r>
        <w:t>Retirer les vêtements et le masque et les laver une fois les opérations de nettoyages terminées</w:t>
      </w:r>
      <w:r w:rsidR="006F7947">
        <w:t>.</w:t>
      </w:r>
    </w:p>
    <w:p w14:paraId="668F0122" w14:textId="77777777" w:rsidR="00BC1B30" w:rsidRDefault="00BC1B30" w:rsidP="00BC1B30">
      <w:pPr>
        <w:pStyle w:val="Paragraphedeliste"/>
        <w:spacing w:after="60"/>
        <w:contextualSpacing w:val="0"/>
        <w:jc w:val="both"/>
      </w:pPr>
    </w:p>
    <w:p w14:paraId="5B5635E9" w14:textId="1C2A1B99" w:rsidR="00BC1B30" w:rsidRDefault="00BC1B30" w:rsidP="00BC1B30">
      <w:pPr>
        <w:pStyle w:val="Titre2"/>
      </w:pPr>
      <w:bookmarkStart w:id="11" w:name="_Toc40349040"/>
      <w:r>
        <w:t>Détection et gestion des cas symptomatiques</w:t>
      </w:r>
      <w:bookmarkEnd w:id="11"/>
    </w:p>
    <w:p w14:paraId="4B73CA65" w14:textId="5B056D28" w:rsidR="00626EAD" w:rsidRPr="00626EAD" w:rsidRDefault="00626EAD" w:rsidP="00626EAD">
      <w:pPr>
        <w:spacing w:after="60"/>
        <w:jc w:val="both"/>
        <w:rPr>
          <w:b/>
        </w:rPr>
      </w:pPr>
      <w:r w:rsidRPr="00626EAD">
        <w:rPr>
          <w:b/>
        </w:rPr>
        <w:t>Cas général</w:t>
      </w:r>
    </w:p>
    <w:p w14:paraId="155F222F" w14:textId="19F79DF7" w:rsidR="00BC1B30" w:rsidRPr="000435C1" w:rsidRDefault="00BC1B30" w:rsidP="00A71D95">
      <w:pPr>
        <w:pStyle w:val="Paragraphedeliste"/>
        <w:numPr>
          <w:ilvl w:val="0"/>
          <w:numId w:val="35"/>
        </w:numPr>
        <w:spacing w:after="60"/>
        <w:contextualSpacing w:val="0"/>
        <w:jc w:val="both"/>
      </w:pPr>
      <w:r w:rsidRPr="000435C1">
        <w:t>Il est recommandé aux agents de procéder à une prise de température le matin avant de se rendre sur son lieu de travail en présentiel.</w:t>
      </w:r>
    </w:p>
    <w:p w14:paraId="7DAF262F" w14:textId="77777777" w:rsidR="00BC1B30" w:rsidRPr="000435C1" w:rsidRDefault="00BC1B30" w:rsidP="00A71D95">
      <w:pPr>
        <w:pStyle w:val="Paragraphedeliste"/>
        <w:numPr>
          <w:ilvl w:val="0"/>
          <w:numId w:val="35"/>
        </w:numPr>
        <w:spacing w:after="60"/>
        <w:contextualSpacing w:val="0"/>
        <w:jc w:val="both"/>
      </w:pPr>
      <w:r w:rsidRPr="000435C1">
        <w:t>Toute doute ou apparition de symptôme est signalée sans délai à l’employeur.</w:t>
      </w:r>
    </w:p>
    <w:p w14:paraId="4358D35B" w14:textId="6500C1B2" w:rsidR="00BC1B30" w:rsidRPr="000435C1" w:rsidRDefault="00BC1B30" w:rsidP="00A71D95">
      <w:pPr>
        <w:pStyle w:val="Paragraphedeliste"/>
        <w:numPr>
          <w:ilvl w:val="0"/>
          <w:numId w:val="35"/>
        </w:numPr>
        <w:spacing w:after="60"/>
        <w:contextualSpacing w:val="0"/>
        <w:jc w:val="both"/>
      </w:pPr>
      <w:r w:rsidRPr="000435C1">
        <w:t xml:space="preserve">L’agent doit alors rester à son domicile et s’isoler. Il appelle son médecin traitant ou le 15 s’il montre des signes sévères d’infection (difficultés respiratoires). </w:t>
      </w:r>
      <w:r w:rsidRPr="00A71D95">
        <w:t xml:space="preserve">Il peut </w:t>
      </w:r>
      <w:r w:rsidR="00B2327A" w:rsidRPr="00A71D95">
        <w:t>être placé</w:t>
      </w:r>
      <w:r w:rsidRPr="00A71D95">
        <w:t xml:space="preserve"> en télétravail </w:t>
      </w:r>
      <w:r w:rsidR="00B2327A" w:rsidRPr="00A71D95">
        <w:t xml:space="preserve">si son activité le permet </w:t>
      </w:r>
      <w:r w:rsidRPr="00A71D95">
        <w:t>mais toute activité en présentiel est immédiatement suspendue.</w:t>
      </w:r>
    </w:p>
    <w:p w14:paraId="41B134AF" w14:textId="7BB1747F" w:rsidR="00BC1B30" w:rsidRPr="000435C1" w:rsidRDefault="00BC1B30" w:rsidP="00A71D95">
      <w:pPr>
        <w:pStyle w:val="Paragraphedeliste"/>
        <w:numPr>
          <w:ilvl w:val="0"/>
          <w:numId w:val="35"/>
        </w:numPr>
        <w:spacing w:after="60"/>
        <w:contextualSpacing w:val="0"/>
        <w:jc w:val="both"/>
      </w:pPr>
      <w:r w:rsidRPr="000435C1">
        <w:t xml:space="preserve">En l’absence d’arrêt de travail prescrit par le médecin traitant et selon la politique gouvernementale de réalisation des tests de dépistage et les possibilités qui seront offertes l’agent de réaliser un non un test, celui-ci pourra communiquer les résultats </w:t>
      </w:r>
      <w:r w:rsidR="00B2327A">
        <w:t>à la collectivité</w:t>
      </w:r>
      <w:r w:rsidRPr="000435C1">
        <w:t xml:space="preserve"> afin d’être réintégré si test négatif.</w:t>
      </w:r>
    </w:p>
    <w:p w14:paraId="463EE342" w14:textId="24D9441A" w:rsidR="00BC1B30" w:rsidRPr="00A71D95" w:rsidRDefault="00BC1B30" w:rsidP="00A71D95">
      <w:pPr>
        <w:pStyle w:val="Paragraphedeliste"/>
        <w:numPr>
          <w:ilvl w:val="0"/>
          <w:numId w:val="35"/>
        </w:numPr>
        <w:spacing w:after="60"/>
        <w:contextualSpacing w:val="0"/>
        <w:jc w:val="both"/>
      </w:pPr>
      <w:r w:rsidRPr="00A71D95">
        <w:t xml:space="preserve">En l’absence de test, ou si test positif, </w:t>
      </w:r>
      <w:r w:rsidR="00B2327A" w:rsidRPr="00A71D95">
        <w:t xml:space="preserve">et à défaut d’arrêt de travail, </w:t>
      </w:r>
      <w:r w:rsidRPr="00A71D95">
        <w:t xml:space="preserve">l’agent est placé en quarantaine pour une durée de 14 jours. </w:t>
      </w:r>
    </w:p>
    <w:p w14:paraId="5083708D" w14:textId="09517986" w:rsidR="00626EAD" w:rsidRPr="00626EAD" w:rsidRDefault="00626EAD" w:rsidP="00A71D95">
      <w:pPr>
        <w:spacing w:before="360" w:after="60"/>
        <w:jc w:val="both"/>
        <w:rPr>
          <w:b/>
        </w:rPr>
      </w:pPr>
      <w:r w:rsidRPr="00626EAD">
        <w:rPr>
          <w:b/>
        </w:rPr>
        <w:t>Sur le lieu de travail</w:t>
      </w:r>
    </w:p>
    <w:p w14:paraId="75A131F7" w14:textId="154ED168" w:rsidR="00BC1B30" w:rsidRDefault="00BC1B30" w:rsidP="00A71D95">
      <w:pPr>
        <w:pStyle w:val="Paragraphedeliste"/>
        <w:numPr>
          <w:ilvl w:val="0"/>
          <w:numId w:val="35"/>
        </w:numPr>
        <w:spacing w:after="60"/>
        <w:contextualSpacing w:val="0"/>
        <w:jc w:val="both"/>
      </w:pPr>
      <w:r w:rsidRPr="000435C1">
        <w:t>Si l’agent présente des symptômes sur son lieu de travail, il se signale à sa hiérarchie, est isolé du reste des agents</w:t>
      </w:r>
      <w:r>
        <w:t xml:space="preserve"> et pris en charge par les secouristes si son état le nécessite (cf. protocole de gestion des cas symptomatiques</w:t>
      </w:r>
      <w:r w:rsidR="00A71D95">
        <w:t xml:space="preserve"> en annexe</w:t>
      </w:r>
      <w:r>
        <w:t>).</w:t>
      </w:r>
    </w:p>
    <w:p w14:paraId="4406CC83" w14:textId="77777777" w:rsidR="00BC1B30" w:rsidRPr="000435C1" w:rsidRDefault="00BC1B30" w:rsidP="00A71D95">
      <w:pPr>
        <w:pStyle w:val="Paragraphedeliste"/>
        <w:numPr>
          <w:ilvl w:val="0"/>
          <w:numId w:val="35"/>
        </w:numPr>
        <w:spacing w:after="60"/>
        <w:contextualSpacing w:val="0"/>
        <w:jc w:val="both"/>
      </w:pPr>
      <w:r w:rsidRPr="000435C1">
        <w:t>S’il ne présente pas de symptômes sévères, il quitte son poste et retourne à son domicile Dans le cas contraire appel du 15.</w:t>
      </w:r>
    </w:p>
    <w:p w14:paraId="53E09A20" w14:textId="3CC8F285" w:rsidR="00BC1B30" w:rsidRDefault="00BC1B30" w:rsidP="00A71D95">
      <w:pPr>
        <w:pStyle w:val="Paragraphedeliste"/>
        <w:numPr>
          <w:ilvl w:val="0"/>
          <w:numId w:val="35"/>
        </w:numPr>
        <w:spacing w:after="60"/>
        <w:contextualSpacing w:val="0"/>
        <w:jc w:val="both"/>
      </w:pPr>
      <w:r w:rsidRPr="000435C1">
        <w:t>Si l’agent présente des symptômes sur son lieu de travail ou y a été présent au cours des 48h précédent l’apparition des symptômes, l’employeur identifie et informe sans délai les agents ayant été en contact étroit avec l’agent « malade ».</w:t>
      </w:r>
    </w:p>
    <w:p w14:paraId="040CB65B" w14:textId="5BEB07A2" w:rsidR="005F2707" w:rsidRPr="000435C1" w:rsidRDefault="005F2707" w:rsidP="005F2707">
      <w:pPr>
        <w:pStyle w:val="Paragraphedeliste"/>
        <w:numPr>
          <w:ilvl w:val="0"/>
          <w:numId w:val="35"/>
        </w:numPr>
        <w:spacing w:after="60"/>
        <w:contextualSpacing w:val="0"/>
        <w:jc w:val="both"/>
      </w:pPr>
      <w:r w:rsidRPr="000435C1">
        <w:t xml:space="preserve">Il est procédé à un nettoyage / désinfection complète du bureau de l’agent </w:t>
      </w:r>
      <w:r>
        <w:t xml:space="preserve">présentant des symptômes </w:t>
      </w:r>
      <w:r w:rsidRPr="000435C1">
        <w:t>et des espaces communs utilisés</w:t>
      </w:r>
      <w:r>
        <w:t>.</w:t>
      </w:r>
    </w:p>
    <w:p w14:paraId="1C2557C3" w14:textId="2CE9D1B2" w:rsidR="00F91AD0" w:rsidRPr="00F91AD0" w:rsidRDefault="00F91AD0" w:rsidP="00F91AD0">
      <w:pPr>
        <w:spacing w:before="360" w:after="60"/>
        <w:jc w:val="both"/>
        <w:rPr>
          <w:b/>
        </w:rPr>
      </w:pPr>
      <w:r w:rsidRPr="00F91AD0">
        <w:rPr>
          <w:b/>
        </w:rPr>
        <w:t>Cas contacts</w:t>
      </w:r>
    </w:p>
    <w:p w14:paraId="7CA25678" w14:textId="2279224B" w:rsidR="00BC1B30" w:rsidRPr="000435C1" w:rsidRDefault="00BC1B30" w:rsidP="00F91AD0">
      <w:pPr>
        <w:pStyle w:val="Paragraphedeliste"/>
        <w:numPr>
          <w:ilvl w:val="0"/>
          <w:numId w:val="35"/>
        </w:numPr>
        <w:spacing w:after="60"/>
        <w:contextualSpacing w:val="0"/>
        <w:jc w:val="both"/>
      </w:pPr>
      <w:r w:rsidRPr="000435C1">
        <w:t xml:space="preserve">Les cas contacts identifiés doivent surveiller leur température deux fois par jour pendant 14 jours et noter les chiffres retrouvés. Ils doivent aussi noter les éventuels signes anormaux et leur date d’apparition et en cas de fièvre ils doivent contacter leur médecin traitant, sans se déplacer au cabinet ni à l’hôpital. </w:t>
      </w:r>
    </w:p>
    <w:p w14:paraId="7ADC378C" w14:textId="77777777" w:rsidR="00BC1B30" w:rsidRPr="00F91AD0" w:rsidRDefault="00BC1B30" w:rsidP="00F91AD0">
      <w:pPr>
        <w:pStyle w:val="Paragraphedeliste"/>
        <w:numPr>
          <w:ilvl w:val="0"/>
          <w:numId w:val="35"/>
        </w:numPr>
        <w:spacing w:after="60"/>
        <w:contextualSpacing w:val="0"/>
        <w:jc w:val="both"/>
        <w:rPr>
          <w:u w:val="single"/>
        </w:rPr>
      </w:pPr>
      <w:r w:rsidRPr="00F91AD0">
        <w:rPr>
          <w:u w:val="single"/>
        </w:rPr>
        <w:t>En l’absence de tests de dépistage, les cas contacts sont placée en quarantaine pour une durée de 14 jours à compter du dernier contact avec l’agent « malade »</w:t>
      </w:r>
    </w:p>
    <w:p w14:paraId="6D4BDCBC" w14:textId="77777777" w:rsidR="00BC1B30" w:rsidRPr="000435C1" w:rsidRDefault="00BC1B30" w:rsidP="00F91AD0">
      <w:pPr>
        <w:pStyle w:val="Paragraphedeliste"/>
        <w:numPr>
          <w:ilvl w:val="0"/>
          <w:numId w:val="35"/>
        </w:numPr>
        <w:spacing w:after="60"/>
        <w:contextualSpacing w:val="0"/>
        <w:jc w:val="both"/>
      </w:pPr>
      <w:r w:rsidRPr="000435C1">
        <w:t>Si possibilité de réalisation de tests de dépistage, les agents justifiant d’un test négatif peuvent réintégrer en présentiel.</w:t>
      </w:r>
    </w:p>
    <w:p w14:paraId="2878BF7F" w14:textId="7162AB38" w:rsidR="00B1726A" w:rsidRDefault="00B1726A" w:rsidP="00BC1B30">
      <w:pPr>
        <w:spacing w:after="60"/>
        <w:jc w:val="both"/>
      </w:pPr>
      <w:r>
        <w:br w:type="page"/>
      </w:r>
    </w:p>
    <w:p w14:paraId="1D2C25EF" w14:textId="464EF316" w:rsidR="00AC2508" w:rsidRPr="00CD7594" w:rsidRDefault="00C53854" w:rsidP="00CD7594">
      <w:pPr>
        <w:pStyle w:val="Titre1"/>
        <w:ind w:right="27"/>
        <w:rPr>
          <w:rFonts w:asciiTheme="minorHAnsi" w:hAnsiTheme="minorHAnsi" w:cstheme="minorHAnsi"/>
          <w:sz w:val="34"/>
          <w:szCs w:val="34"/>
        </w:rPr>
      </w:pPr>
      <w:bookmarkStart w:id="12" w:name="_Toc40349041"/>
      <w:r>
        <w:rPr>
          <w:rFonts w:asciiTheme="minorHAnsi" w:hAnsiTheme="minorHAnsi" w:cstheme="minorHAnsi"/>
          <w:sz w:val="34"/>
          <w:szCs w:val="34"/>
        </w:rPr>
        <w:t>Mesures et consignes spécifiques</w:t>
      </w:r>
      <w:r w:rsidR="001E73E6">
        <w:rPr>
          <w:rFonts w:asciiTheme="minorHAnsi" w:hAnsiTheme="minorHAnsi" w:cstheme="minorHAnsi"/>
          <w:sz w:val="34"/>
          <w:szCs w:val="34"/>
        </w:rPr>
        <w:t xml:space="preserve"> à la collectivité</w:t>
      </w:r>
      <w:bookmarkEnd w:id="12"/>
    </w:p>
    <w:p w14:paraId="41B81525" w14:textId="77777777" w:rsidR="004C2526" w:rsidRDefault="004C2526" w:rsidP="00080F78">
      <w:pPr>
        <w:pStyle w:val="Titre2"/>
      </w:pPr>
      <w:bookmarkStart w:id="13" w:name="_Toc40349042"/>
      <w:r>
        <w:t>Organisation générale de</w:t>
      </w:r>
      <w:r w:rsidR="00990683">
        <w:t xml:space="preserve"> l’activité</w:t>
      </w:r>
      <w:bookmarkEnd w:id="13"/>
    </w:p>
    <w:p w14:paraId="4E1005AE" w14:textId="77777777" w:rsidR="008F467D" w:rsidRPr="0091451A" w:rsidRDefault="007E336E" w:rsidP="00C768D4">
      <w:pPr>
        <w:pStyle w:val="Listepuces"/>
        <w:numPr>
          <w:ilvl w:val="0"/>
          <w:numId w:val="0"/>
        </w:numPr>
      </w:pPr>
      <w:r w:rsidRPr="0091451A">
        <w:t>Télétravail</w:t>
      </w:r>
    </w:p>
    <w:p w14:paraId="496C5441" w14:textId="5DD0796B" w:rsidR="00C768D4" w:rsidRDefault="00BE08F5" w:rsidP="00C768D4">
      <w:pPr>
        <w:jc w:val="both"/>
      </w:pPr>
      <w:r w:rsidRPr="008A7F13">
        <w:t>Conformément au maintien de l’état d’urgence sanitaire et</w:t>
      </w:r>
      <w:r w:rsidR="00FE435A" w:rsidRPr="008A7F13">
        <w:t xml:space="preserve"> au plan de déconfinement</w:t>
      </w:r>
      <w:r w:rsidRPr="008A7F13">
        <w:t xml:space="preserve"> progressif</w:t>
      </w:r>
      <w:r w:rsidR="00FE435A" w:rsidRPr="008A7F13">
        <w:t xml:space="preserve"> annoncé par le gouvernement, </w:t>
      </w:r>
      <w:r w:rsidR="000B6FE8" w:rsidRPr="008A7F13">
        <w:t>l</w:t>
      </w:r>
      <w:r w:rsidR="00013D50" w:rsidRPr="008A7F13">
        <w:t>e télétravail reste la</w:t>
      </w:r>
      <w:r w:rsidR="000B6FE8" w:rsidRPr="008A7F13">
        <w:t xml:space="preserve"> modalité d’organisation à privilégier </w:t>
      </w:r>
      <w:r w:rsidR="001B1F55" w:rsidRPr="008A7F13">
        <w:t>autant que</w:t>
      </w:r>
      <w:r w:rsidR="00B47F97" w:rsidRPr="008A7F13">
        <w:t xml:space="preserve"> possible </w:t>
      </w:r>
      <w:r w:rsidR="000B6FE8" w:rsidRPr="008A7F13">
        <w:t>pour tou</w:t>
      </w:r>
      <w:r w:rsidR="00225FF9" w:rsidRPr="008A7F13">
        <w:t xml:space="preserve">tes les </w:t>
      </w:r>
      <w:r w:rsidR="000B6FE8" w:rsidRPr="008A7F13">
        <w:t xml:space="preserve">missions </w:t>
      </w:r>
      <w:r w:rsidR="00CA674B" w:rsidRPr="008A7F13">
        <w:t xml:space="preserve">qui ne nécessitent pas </w:t>
      </w:r>
      <w:r w:rsidR="00BD7791" w:rsidRPr="008A7F13">
        <w:t>de</w:t>
      </w:r>
      <w:r w:rsidR="00CA674B" w:rsidRPr="008A7F13">
        <w:t xml:space="preserve"> présence dans les locaux</w:t>
      </w:r>
      <w:r w:rsidR="00C768D4">
        <w:t>.</w:t>
      </w:r>
    </w:p>
    <w:p w14:paraId="21CEE353" w14:textId="4DD640A2" w:rsidR="001E73E6" w:rsidRDefault="001E73E6" w:rsidP="00C768D4">
      <w:pPr>
        <w:jc w:val="both"/>
      </w:pPr>
      <w:r w:rsidRPr="001E73E6">
        <w:rPr>
          <w:highlight w:val="yellow"/>
        </w:rPr>
        <w:t>Préciser la position de la collectivité par rapport au télétravail.</w:t>
      </w:r>
    </w:p>
    <w:p w14:paraId="45E9AC87" w14:textId="2F7A663D" w:rsidR="007E336E" w:rsidRPr="00C768D4" w:rsidRDefault="008F467D" w:rsidP="00D1428C">
      <w:pPr>
        <w:spacing w:before="360" w:after="60"/>
        <w:jc w:val="both"/>
        <w:rPr>
          <w:b/>
        </w:rPr>
      </w:pPr>
      <w:r w:rsidRPr="00C768D4">
        <w:rPr>
          <w:b/>
        </w:rPr>
        <w:t>Travail en p</w:t>
      </w:r>
      <w:r w:rsidR="007E336E" w:rsidRPr="00C768D4">
        <w:rPr>
          <w:b/>
        </w:rPr>
        <w:t>résentiel</w:t>
      </w:r>
    </w:p>
    <w:p w14:paraId="115514CB" w14:textId="77777777" w:rsidR="009757A4" w:rsidRDefault="00867261" w:rsidP="00834C6D">
      <w:pPr>
        <w:jc w:val="both"/>
      </w:pPr>
      <w:r w:rsidRPr="00467AF7">
        <w:t>Le travail en présentiel est autorisé à compter de la date de déconfinement</w:t>
      </w:r>
      <w:r w:rsidR="00717E2F">
        <w:t xml:space="preserve">. </w:t>
      </w:r>
      <w:r w:rsidR="006370BD">
        <w:t>Les agents reprenant une activité en présentiel devront appliquer strictement les règles d’hygiène et mesures de prévention prévues au PRA. Celles-ci sont évolutives et pourront être assouplies ou durcies en fonction de l’évolution de la situation et des retours d’expériences.</w:t>
      </w:r>
    </w:p>
    <w:p w14:paraId="1F020939" w14:textId="591F9B14" w:rsidR="00CE1FF6" w:rsidRDefault="009757A4" w:rsidP="00834C6D">
      <w:pPr>
        <w:jc w:val="both"/>
      </w:pPr>
      <w:r>
        <w:t>Un planning des présences est établis chaque semaine.</w:t>
      </w:r>
      <w:bookmarkStart w:id="14" w:name="_GoBack"/>
      <w:bookmarkEnd w:id="14"/>
      <w:r w:rsidR="001F6093">
        <w:t xml:space="preserve"> </w:t>
      </w:r>
    </w:p>
    <w:p w14:paraId="0F25CEC9" w14:textId="77777777" w:rsidR="00AC2B97" w:rsidRDefault="00AC2B97" w:rsidP="00AC2B97">
      <w:pPr>
        <w:pStyle w:val="Listepuces"/>
        <w:numPr>
          <w:ilvl w:val="0"/>
          <w:numId w:val="0"/>
        </w:numPr>
      </w:pPr>
      <w:r>
        <w:t>Réunions</w:t>
      </w:r>
    </w:p>
    <w:p w14:paraId="387ABD8D" w14:textId="77777777" w:rsidR="00AC2B97" w:rsidRPr="00F31022" w:rsidRDefault="00AC2B97" w:rsidP="00AC2B97">
      <w:pPr>
        <w:pStyle w:val="Paragraphedeliste"/>
        <w:numPr>
          <w:ilvl w:val="0"/>
          <w:numId w:val="35"/>
        </w:numPr>
        <w:spacing w:after="60"/>
        <w:contextualSpacing w:val="0"/>
        <w:jc w:val="both"/>
      </w:pPr>
      <w:r>
        <w:t>Le nombre maximum de personnes autorisées en salle de réunion est affichée sur la porte</w:t>
      </w:r>
    </w:p>
    <w:p w14:paraId="57C69D78" w14:textId="77777777" w:rsidR="00AC2B97" w:rsidRDefault="00AC2B97" w:rsidP="00AC2B97">
      <w:pPr>
        <w:pStyle w:val="Paragraphedeliste"/>
        <w:numPr>
          <w:ilvl w:val="0"/>
          <w:numId w:val="35"/>
        </w:numPr>
        <w:spacing w:after="60"/>
        <w:contextualSpacing w:val="0"/>
        <w:jc w:val="both"/>
      </w:pPr>
      <w:r>
        <w:t>Il est proposé aux agents en télétravail de se joindre à la réunion en distanciel</w:t>
      </w:r>
    </w:p>
    <w:p w14:paraId="7993D6DD" w14:textId="77777777" w:rsidR="00AC2B97" w:rsidRDefault="00AC2B97" w:rsidP="00AC2B97">
      <w:pPr>
        <w:pStyle w:val="Paragraphedeliste"/>
        <w:numPr>
          <w:ilvl w:val="0"/>
          <w:numId w:val="35"/>
        </w:numPr>
        <w:spacing w:after="60"/>
        <w:contextualSpacing w:val="0"/>
        <w:jc w:val="both"/>
      </w:pPr>
      <w:r>
        <w:t>Nettoyage des mains (savon ou gel hydroalcoolique) en entrant et sortant de la salle</w:t>
      </w:r>
    </w:p>
    <w:p w14:paraId="37A6C70F" w14:textId="77777777" w:rsidR="00AC2B97" w:rsidRDefault="00AC2B97" w:rsidP="00AC2B97">
      <w:pPr>
        <w:pStyle w:val="Paragraphedeliste"/>
        <w:numPr>
          <w:ilvl w:val="0"/>
          <w:numId w:val="35"/>
        </w:numPr>
        <w:spacing w:after="60"/>
        <w:contextualSpacing w:val="0"/>
        <w:jc w:val="both"/>
      </w:pPr>
      <w:r>
        <w:t>Aération de la salle avant, et après la réunion (10 minutes minimum)</w:t>
      </w:r>
    </w:p>
    <w:p w14:paraId="142F5E26" w14:textId="77777777" w:rsidR="00AC2B97" w:rsidRDefault="00AC2B97" w:rsidP="00AC2B97">
      <w:pPr>
        <w:pStyle w:val="Paragraphedeliste"/>
        <w:numPr>
          <w:ilvl w:val="0"/>
          <w:numId w:val="35"/>
        </w:numPr>
        <w:spacing w:after="60"/>
        <w:contextualSpacing w:val="0"/>
        <w:jc w:val="both"/>
      </w:pPr>
      <w:r>
        <w:t>Désinfection des tables et matériels utilisés (tableau, vidéoprojecteur…) en début et fin de réunion (kit de nettoyage à disposition dans la salle)</w:t>
      </w:r>
    </w:p>
    <w:p w14:paraId="783B8728" w14:textId="77777777" w:rsidR="00AC2B97" w:rsidRDefault="00AC2B97" w:rsidP="00AC2B97">
      <w:pPr>
        <w:pStyle w:val="Paragraphedeliste"/>
        <w:numPr>
          <w:ilvl w:val="0"/>
          <w:numId w:val="35"/>
        </w:numPr>
        <w:spacing w:after="60"/>
        <w:contextualSpacing w:val="0"/>
        <w:jc w:val="both"/>
      </w:pPr>
      <w:r>
        <w:t>Respect des règles de distanciation sociale tout au long de la réunion (1m minimum)</w:t>
      </w:r>
    </w:p>
    <w:p w14:paraId="1EBD01F2" w14:textId="77777777" w:rsidR="00AC2B97" w:rsidRDefault="00AC2B97" w:rsidP="00AC2B97">
      <w:pPr>
        <w:pStyle w:val="Paragraphedeliste"/>
        <w:numPr>
          <w:ilvl w:val="0"/>
          <w:numId w:val="35"/>
        </w:numPr>
        <w:spacing w:after="60"/>
        <w:contextualSpacing w:val="0"/>
        <w:jc w:val="both"/>
      </w:pPr>
      <w:r>
        <w:t>Si possible, installation des agents autour de la table en quinconce, sans vis-à-vis direct</w:t>
      </w:r>
    </w:p>
    <w:p w14:paraId="5400507E" w14:textId="77777777" w:rsidR="00AC2B97" w:rsidRDefault="00AC2B97" w:rsidP="00AC2B97">
      <w:pPr>
        <w:pStyle w:val="Paragraphedeliste"/>
        <w:numPr>
          <w:ilvl w:val="0"/>
          <w:numId w:val="35"/>
        </w:numPr>
        <w:spacing w:after="60"/>
        <w:contextualSpacing w:val="0"/>
        <w:jc w:val="both"/>
      </w:pPr>
      <w:r>
        <w:t>Si nécessité d’établir un vis-à-vis direct, la distance minimum est doublée (3m)</w:t>
      </w:r>
    </w:p>
    <w:p w14:paraId="2B1CD8BA" w14:textId="77777777" w:rsidR="00AC2B97" w:rsidRPr="006205A6" w:rsidRDefault="00AC2B97" w:rsidP="00AC2B97">
      <w:pPr>
        <w:pStyle w:val="Paragraphedeliste"/>
        <w:numPr>
          <w:ilvl w:val="0"/>
          <w:numId w:val="35"/>
        </w:numPr>
        <w:spacing w:after="60"/>
        <w:contextualSpacing w:val="0"/>
        <w:jc w:val="both"/>
        <w:rPr>
          <w:highlight w:val="yellow"/>
        </w:rPr>
      </w:pPr>
      <w:r w:rsidRPr="006205A6">
        <w:rPr>
          <w:highlight w:val="yellow"/>
        </w:rPr>
        <w:t>A préciser : Port du masque obligatoire durant toute la durée de la réunion</w:t>
      </w:r>
    </w:p>
    <w:p w14:paraId="240C83B7" w14:textId="77777777" w:rsidR="00AC2B97" w:rsidRDefault="00AC2B97" w:rsidP="00834C6D">
      <w:pPr>
        <w:jc w:val="both"/>
      </w:pPr>
    </w:p>
    <w:p w14:paraId="7D5A2C8B" w14:textId="1C61B127" w:rsidR="00AC2B97" w:rsidRDefault="00AC2B97" w:rsidP="00AC2B97">
      <w:pPr>
        <w:pStyle w:val="Titre2"/>
        <w:numPr>
          <w:ilvl w:val="1"/>
          <w:numId w:val="59"/>
        </w:numPr>
        <w:tabs>
          <w:tab w:val="clear" w:pos="576"/>
          <w:tab w:val="num" w:pos="426"/>
        </w:tabs>
      </w:pPr>
      <w:bookmarkStart w:id="15" w:name="_Toc40349043"/>
      <w:r>
        <w:t>Mesures liées aux bâtiments</w:t>
      </w:r>
      <w:bookmarkEnd w:id="15"/>
    </w:p>
    <w:p w14:paraId="3A62C454" w14:textId="09D934A1" w:rsidR="00FD64CC" w:rsidRDefault="00FD64CC" w:rsidP="00D1428C">
      <w:pPr>
        <w:pStyle w:val="Listepuces"/>
        <w:numPr>
          <w:ilvl w:val="0"/>
          <w:numId w:val="0"/>
        </w:numPr>
      </w:pPr>
      <w:r>
        <w:t xml:space="preserve">Accès </w:t>
      </w:r>
      <w:r w:rsidR="006D3040">
        <w:t>aux locaux</w:t>
      </w:r>
      <w:r>
        <w:t xml:space="preserve"> </w:t>
      </w:r>
    </w:p>
    <w:p w14:paraId="39BEF725" w14:textId="77777777" w:rsidR="00FD64CC" w:rsidRPr="00A04223" w:rsidRDefault="00814BF7" w:rsidP="00D1428C">
      <w:pPr>
        <w:pStyle w:val="Paragraphedeliste"/>
        <w:numPr>
          <w:ilvl w:val="0"/>
          <w:numId w:val="35"/>
        </w:numPr>
        <w:spacing w:after="60"/>
        <w:contextualSpacing w:val="0"/>
        <w:jc w:val="both"/>
      </w:pPr>
      <w:r w:rsidRPr="00A04223">
        <w:t>P</w:t>
      </w:r>
      <w:r w:rsidR="00365D73" w:rsidRPr="00A04223">
        <w:t xml:space="preserve">rocéder à un lavage des mains au savon ou à une friction </w:t>
      </w:r>
      <w:r w:rsidR="001848B1" w:rsidRPr="00A04223">
        <w:t>hydroalcoolique</w:t>
      </w:r>
      <w:r w:rsidR="00365D73" w:rsidRPr="00A04223">
        <w:t xml:space="preserve"> </w:t>
      </w:r>
      <w:r w:rsidR="00F36F49" w:rsidRPr="00A04223">
        <w:t>dès</w:t>
      </w:r>
      <w:r w:rsidR="00365D73" w:rsidRPr="00A04223">
        <w:t xml:space="preserve"> </w:t>
      </w:r>
      <w:r w:rsidRPr="00A04223">
        <w:t>l’</w:t>
      </w:r>
      <w:r w:rsidR="00365D73" w:rsidRPr="00A04223">
        <w:t>entrée dans le bâtiment.</w:t>
      </w:r>
    </w:p>
    <w:p w14:paraId="6E1C089A" w14:textId="77777777" w:rsidR="00814BF7" w:rsidRPr="00A04223" w:rsidRDefault="0080107E" w:rsidP="00D1428C">
      <w:pPr>
        <w:pStyle w:val="Paragraphedeliste"/>
        <w:numPr>
          <w:ilvl w:val="0"/>
          <w:numId w:val="35"/>
        </w:numPr>
        <w:spacing w:after="60"/>
        <w:contextualSpacing w:val="0"/>
        <w:jc w:val="both"/>
      </w:pPr>
      <w:r w:rsidRPr="00A04223">
        <w:t xml:space="preserve">Saluer sans se serrer la </w:t>
      </w:r>
      <w:r w:rsidR="00814BF7" w:rsidRPr="00A04223">
        <w:t xml:space="preserve">main, </w:t>
      </w:r>
      <w:r w:rsidRPr="00A04223">
        <w:t>pas d’accolade ni d’embrassade</w:t>
      </w:r>
    </w:p>
    <w:p w14:paraId="103CCFE7" w14:textId="16926599" w:rsidR="004A040F" w:rsidRPr="00A04223" w:rsidRDefault="008B2A86" w:rsidP="00D1428C">
      <w:pPr>
        <w:pStyle w:val="Paragraphedeliste"/>
        <w:numPr>
          <w:ilvl w:val="0"/>
          <w:numId w:val="35"/>
        </w:numPr>
        <w:spacing w:after="60"/>
        <w:contextualSpacing w:val="0"/>
        <w:jc w:val="both"/>
      </w:pPr>
      <w:r w:rsidRPr="00A04223">
        <w:t>Dans la mesure du possible, limit</w:t>
      </w:r>
      <w:r w:rsidR="00A04223">
        <w:t>er la présence</w:t>
      </w:r>
      <w:r w:rsidRPr="00A04223">
        <w:t xml:space="preserve"> à 1 agent par bureau (</w:t>
      </w:r>
      <w:r w:rsidR="00C67A92">
        <w:t xml:space="preserve">selon </w:t>
      </w:r>
      <w:r w:rsidRPr="00A04223">
        <w:t>planning de présence et horaires décalés</w:t>
      </w:r>
      <w:r w:rsidR="00C67A92">
        <w:t xml:space="preserve"> mis en place dans le service</w:t>
      </w:r>
      <w:r w:rsidRPr="00A04223">
        <w:t>)</w:t>
      </w:r>
    </w:p>
    <w:p w14:paraId="4482E4B2" w14:textId="2C983081" w:rsidR="007D054D" w:rsidRPr="00C67A92" w:rsidRDefault="00A5225B" w:rsidP="00D1428C">
      <w:pPr>
        <w:pStyle w:val="Paragraphedeliste"/>
        <w:numPr>
          <w:ilvl w:val="0"/>
          <w:numId w:val="35"/>
        </w:numPr>
        <w:spacing w:after="60"/>
        <w:contextualSpacing w:val="0"/>
        <w:jc w:val="both"/>
      </w:pPr>
      <w:r>
        <w:t>La présence de plusieurs</w:t>
      </w:r>
      <w:r w:rsidR="007D054D" w:rsidRPr="00C67A92">
        <w:t xml:space="preserve"> personnes par bureau </w:t>
      </w:r>
      <w:r w:rsidR="00E972AC">
        <w:t xml:space="preserve">est autorisée </w:t>
      </w:r>
      <w:r w:rsidR="007D054D" w:rsidRPr="00C67A92">
        <w:t>en respectant les règles de distanciation sociale</w:t>
      </w:r>
      <w:r w:rsidR="007134BB" w:rsidRPr="00C67A92">
        <w:t xml:space="preserve"> </w:t>
      </w:r>
      <w:r w:rsidR="00EC26CF">
        <w:t xml:space="preserve">+ </w:t>
      </w:r>
      <w:r w:rsidR="00EC26CF">
        <w:rPr>
          <w:highlight w:val="yellow"/>
        </w:rPr>
        <w:t xml:space="preserve">à préciser : </w:t>
      </w:r>
      <w:r w:rsidRPr="00A5225B">
        <w:rPr>
          <w:highlight w:val="yellow"/>
        </w:rPr>
        <w:t xml:space="preserve">ainsi que le </w:t>
      </w:r>
      <w:r w:rsidR="007134BB" w:rsidRPr="00A5225B">
        <w:rPr>
          <w:highlight w:val="yellow"/>
        </w:rPr>
        <w:t>port du masque obligatoire</w:t>
      </w:r>
      <w:r>
        <w:rPr>
          <w:highlight w:val="yellow"/>
        </w:rPr>
        <w:t xml:space="preserve"> </w:t>
      </w:r>
    </w:p>
    <w:p w14:paraId="0B03BE29" w14:textId="2B4804E4" w:rsidR="00A752A0" w:rsidRDefault="00A752A0" w:rsidP="006205A6">
      <w:pPr>
        <w:pStyle w:val="Listepuces"/>
        <w:numPr>
          <w:ilvl w:val="0"/>
          <w:numId w:val="0"/>
        </w:numPr>
      </w:pPr>
      <w:r>
        <w:t>Accueil du public</w:t>
      </w:r>
    </w:p>
    <w:p w14:paraId="07199E9E" w14:textId="785EE026" w:rsidR="00004BFD" w:rsidRPr="00B008D4" w:rsidRDefault="008140A9" w:rsidP="006205A6">
      <w:pPr>
        <w:pStyle w:val="Paragraphedeliste"/>
        <w:numPr>
          <w:ilvl w:val="0"/>
          <w:numId w:val="35"/>
        </w:numPr>
        <w:spacing w:after="60"/>
        <w:contextualSpacing w:val="0"/>
        <w:jc w:val="both"/>
      </w:pPr>
      <w:r w:rsidRPr="00B008D4">
        <w:t>Privilégier au maximum l’accueil du public sur RDV</w:t>
      </w:r>
    </w:p>
    <w:p w14:paraId="7CE6C9CB" w14:textId="6FF04165" w:rsidR="00AA680B" w:rsidRPr="00B008D4" w:rsidRDefault="00AA680B" w:rsidP="006205A6">
      <w:pPr>
        <w:pStyle w:val="Paragraphedeliste"/>
        <w:numPr>
          <w:ilvl w:val="0"/>
          <w:numId w:val="35"/>
        </w:numPr>
        <w:spacing w:after="60"/>
        <w:contextualSpacing w:val="0"/>
        <w:jc w:val="both"/>
      </w:pPr>
      <w:r w:rsidRPr="00B008D4">
        <w:t>Affich</w:t>
      </w:r>
      <w:r w:rsidR="00004BFD" w:rsidRPr="00B008D4">
        <w:t>age des consignes à destination du public</w:t>
      </w:r>
      <w:r w:rsidR="00516DED" w:rsidRPr="00B008D4">
        <w:t xml:space="preserve"> sur la porte extérieure</w:t>
      </w:r>
    </w:p>
    <w:p w14:paraId="3CD86C01" w14:textId="77777777" w:rsidR="00C60754" w:rsidRPr="00B008D4" w:rsidRDefault="00C60754" w:rsidP="006205A6">
      <w:pPr>
        <w:pStyle w:val="Paragraphedeliste"/>
        <w:numPr>
          <w:ilvl w:val="0"/>
          <w:numId w:val="35"/>
        </w:numPr>
        <w:spacing w:after="60"/>
        <w:contextualSpacing w:val="0"/>
        <w:jc w:val="both"/>
      </w:pPr>
      <w:r w:rsidRPr="00B008D4">
        <w:t>Respect des principes de distanciation sociale</w:t>
      </w:r>
    </w:p>
    <w:p w14:paraId="55B4348F" w14:textId="77777777" w:rsidR="00A11CA7" w:rsidRPr="00B008D4" w:rsidRDefault="0036413E" w:rsidP="006205A6">
      <w:pPr>
        <w:pStyle w:val="Paragraphedeliste"/>
        <w:numPr>
          <w:ilvl w:val="0"/>
          <w:numId w:val="35"/>
        </w:numPr>
        <w:spacing w:after="60"/>
        <w:contextualSpacing w:val="0"/>
        <w:jc w:val="both"/>
      </w:pPr>
      <w:r w:rsidRPr="00B008D4">
        <w:t>Friction hydroalcoolique des mains</w:t>
      </w:r>
      <w:r w:rsidR="00A11CA7" w:rsidRPr="00B008D4">
        <w:t xml:space="preserve"> obligatoire</w:t>
      </w:r>
      <w:r w:rsidRPr="00B008D4">
        <w:t xml:space="preserve"> en entrant</w:t>
      </w:r>
    </w:p>
    <w:p w14:paraId="7D5135C0" w14:textId="5D66D2B3" w:rsidR="00A11CA7" w:rsidRPr="00A112BB" w:rsidRDefault="00A112BB" w:rsidP="00A112BB">
      <w:pPr>
        <w:pStyle w:val="Paragraphedeliste"/>
        <w:numPr>
          <w:ilvl w:val="0"/>
          <w:numId w:val="35"/>
        </w:numPr>
        <w:spacing w:after="60"/>
        <w:contextualSpacing w:val="0"/>
        <w:jc w:val="both"/>
        <w:rPr>
          <w:highlight w:val="yellow"/>
        </w:rPr>
      </w:pPr>
      <w:r w:rsidRPr="00A112BB">
        <w:rPr>
          <w:highlight w:val="yellow"/>
        </w:rPr>
        <w:t xml:space="preserve">A préciser : </w:t>
      </w:r>
      <w:r w:rsidR="00A11CA7" w:rsidRPr="00A112BB">
        <w:rPr>
          <w:highlight w:val="yellow"/>
        </w:rPr>
        <w:t>Port du masque obligatoire</w:t>
      </w:r>
      <w:r w:rsidR="0036413E" w:rsidRPr="00A112BB">
        <w:rPr>
          <w:highlight w:val="yellow"/>
        </w:rPr>
        <w:t xml:space="preserve"> pour le public</w:t>
      </w:r>
      <w:r w:rsidRPr="00A112BB">
        <w:rPr>
          <w:highlight w:val="yellow"/>
        </w:rPr>
        <w:t xml:space="preserve"> (Présence d’un stock de masque pour les visiteurs à l’accueil</w:t>
      </w:r>
    </w:p>
    <w:p w14:paraId="3B7274DB" w14:textId="07D41751" w:rsidR="00B008D4" w:rsidRDefault="00B008D4" w:rsidP="006205A6">
      <w:pPr>
        <w:pStyle w:val="Paragraphedeliste"/>
        <w:numPr>
          <w:ilvl w:val="0"/>
          <w:numId w:val="35"/>
        </w:numPr>
        <w:spacing w:after="60"/>
        <w:contextualSpacing w:val="0"/>
        <w:jc w:val="both"/>
      </w:pPr>
      <w:r>
        <w:t>Suppression des chaises en tissus</w:t>
      </w:r>
      <w:r w:rsidR="00BC3F86">
        <w:t xml:space="preserve"> dans les espaces d’attente</w:t>
      </w:r>
    </w:p>
    <w:p w14:paraId="464DA294" w14:textId="4F3B9290" w:rsidR="00B03F1A" w:rsidRPr="00B008D4" w:rsidRDefault="00B03F1A" w:rsidP="006205A6">
      <w:pPr>
        <w:pStyle w:val="Paragraphedeliste"/>
        <w:numPr>
          <w:ilvl w:val="0"/>
          <w:numId w:val="35"/>
        </w:numPr>
        <w:spacing w:after="60"/>
        <w:contextualSpacing w:val="0"/>
        <w:jc w:val="both"/>
      </w:pPr>
      <w:r w:rsidRPr="00B008D4">
        <w:t xml:space="preserve">Espacement des </w:t>
      </w:r>
      <w:r w:rsidR="00801D40" w:rsidRPr="00B008D4">
        <w:t>chaises d’un mètre dans les espaces d’attente</w:t>
      </w:r>
    </w:p>
    <w:p w14:paraId="10E831EF" w14:textId="0A159D0F" w:rsidR="00D56A3C" w:rsidRDefault="00AA680B" w:rsidP="00614638">
      <w:pPr>
        <w:pStyle w:val="Paragraphedeliste"/>
        <w:numPr>
          <w:ilvl w:val="0"/>
          <w:numId w:val="35"/>
        </w:numPr>
        <w:spacing w:after="60"/>
        <w:contextualSpacing w:val="0"/>
        <w:jc w:val="both"/>
      </w:pPr>
      <w:r w:rsidRPr="00B008D4">
        <w:t xml:space="preserve">Mise à disposition </w:t>
      </w:r>
      <w:r w:rsidR="00CB3205" w:rsidRPr="00B008D4">
        <w:t xml:space="preserve">de </w:t>
      </w:r>
      <w:r w:rsidRPr="00B008D4">
        <w:t>gel hydroalcoolique</w:t>
      </w:r>
      <w:r w:rsidR="00004BFD" w:rsidRPr="00B008D4">
        <w:t xml:space="preserve"> à </w:t>
      </w:r>
      <w:r w:rsidR="00516DED" w:rsidRPr="00B008D4">
        <w:t>l’entrée du bâtiment</w:t>
      </w:r>
    </w:p>
    <w:p w14:paraId="1750ACFB" w14:textId="77777777" w:rsidR="003744D4" w:rsidRDefault="003744D4" w:rsidP="003744D4">
      <w:pPr>
        <w:pStyle w:val="Listepuces"/>
        <w:numPr>
          <w:ilvl w:val="0"/>
          <w:numId w:val="0"/>
        </w:numPr>
      </w:pPr>
      <w:r>
        <w:t>Dans les bureaux</w:t>
      </w:r>
    </w:p>
    <w:p w14:paraId="0D08E52A" w14:textId="77777777" w:rsidR="003744D4" w:rsidRPr="00367DD8" w:rsidRDefault="003744D4" w:rsidP="003744D4">
      <w:pPr>
        <w:pStyle w:val="Paragraphedeliste"/>
        <w:numPr>
          <w:ilvl w:val="0"/>
          <w:numId w:val="35"/>
        </w:numPr>
        <w:spacing w:after="60"/>
        <w:contextualSpacing w:val="0"/>
        <w:jc w:val="both"/>
      </w:pPr>
      <w:r>
        <w:t>Limiter au maximum le nombre de présent et é</w:t>
      </w:r>
      <w:r w:rsidRPr="00367DD8">
        <w:t xml:space="preserve">viter </w:t>
      </w:r>
      <w:r>
        <w:t xml:space="preserve">autant que possible </w:t>
      </w:r>
      <w:r w:rsidRPr="00367DD8">
        <w:t>de se trouver à plusieurs dans un même bureau en privilégiant le télétravail</w:t>
      </w:r>
      <w:r>
        <w:t xml:space="preserve"> et </w:t>
      </w:r>
      <w:r w:rsidRPr="00367DD8">
        <w:t xml:space="preserve">en décalant les jours </w:t>
      </w:r>
      <w:r>
        <w:t>et</w:t>
      </w:r>
      <w:r w:rsidRPr="00367DD8">
        <w:t xml:space="preserve"> horaires de présence</w:t>
      </w:r>
    </w:p>
    <w:p w14:paraId="4902B535" w14:textId="77777777" w:rsidR="003744D4" w:rsidRPr="00AF4214" w:rsidRDefault="003744D4" w:rsidP="003744D4">
      <w:pPr>
        <w:pStyle w:val="Paragraphedeliste"/>
        <w:numPr>
          <w:ilvl w:val="0"/>
          <w:numId w:val="35"/>
        </w:numPr>
        <w:spacing w:after="60"/>
        <w:contextualSpacing w:val="0"/>
        <w:jc w:val="both"/>
      </w:pPr>
      <w:r w:rsidRPr="00AF4214">
        <w:t>Des séparations physiques en plexiglass p</w:t>
      </w:r>
      <w:r>
        <w:t>ourront</w:t>
      </w:r>
      <w:r w:rsidRPr="00AF4214">
        <w:t xml:space="preserve"> être installées entre les bureaux si les</w:t>
      </w:r>
      <w:r>
        <w:t xml:space="preserve"> aménagement horaires et</w:t>
      </w:r>
      <w:r w:rsidRPr="00AF4214">
        <w:t xml:space="preserve"> possibilités d’aménagement </w:t>
      </w:r>
      <w:r>
        <w:t xml:space="preserve">des bureaux </w:t>
      </w:r>
      <w:r w:rsidRPr="00AF4214">
        <w:t>ne permettent pas une distanciation suffisante</w:t>
      </w:r>
    </w:p>
    <w:p w14:paraId="07EE7D69" w14:textId="77777777" w:rsidR="003744D4" w:rsidRDefault="003744D4" w:rsidP="003744D4">
      <w:pPr>
        <w:pStyle w:val="Paragraphedeliste"/>
        <w:numPr>
          <w:ilvl w:val="0"/>
          <w:numId w:val="35"/>
        </w:numPr>
        <w:spacing w:after="60"/>
        <w:contextualSpacing w:val="0"/>
        <w:jc w:val="both"/>
      </w:pPr>
      <w:r w:rsidRPr="00367DD8">
        <w:t>Dans la mesure du possible, les portes des bureaux restent ouvertes pour éviter les contacts avec les poignées</w:t>
      </w:r>
    </w:p>
    <w:p w14:paraId="634DDFBD" w14:textId="77777777" w:rsidR="003744D4" w:rsidRDefault="003744D4" w:rsidP="003744D4">
      <w:pPr>
        <w:pStyle w:val="Paragraphedeliste"/>
        <w:numPr>
          <w:ilvl w:val="0"/>
          <w:numId w:val="35"/>
        </w:numPr>
        <w:spacing w:after="60"/>
        <w:contextualSpacing w:val="0"/>
        <w:jc w:val="both"/>
      </w:pPr>
      <w:r>
        <w:t>Les affaires personnelles (blouson, sac…) de chaque agent sont disposées séparément de celles des collègues et si possible éloignées de l’entrée du bureau et des circulations</w:t>
      </w:r>
    </w:p>
    <w:p w14:paraId="3D8D3126" w14:textId="77777777" w:rsidR="003744D4" w:rsidRPr="006E3961" w:rsidRDefault="003744D4" w:rsidP="003744D4">
      <w:pPr>
        <w:pStyle w:val="Paragraphedeliste"/>
        <w:numPr>
          <w:ilvl w:val="0"/>
          <w:numId w:val="35"/>
        </w:numPr>
        <w:spacing w:after="60"/>
        <w:contextualSpacing w:val="0"/>
        <w:jc w:val="both"/>
      </w:pPr>
      <w:r>
        <w:t xml:space="preserve">Les agents aèrent leur bureau au moins 10 minutes le matin en arrivant, cette opération </w:t>
      </w:r>
      <w:r w:rsidRPr="006E3961">
        <w:t>peut être reproduite durant la pause déjeuner puis en fin de journée.</w:t>
      </w:r>
    </w:p>
    <w:p w14:paraId="504D71F8" w14:textId="1C4A98E5" w:rsidR="003744D4" w:rsidRPr="003744D4" w:rsidRDefault="00D10599" w:rsidP="003744D4">
      <w:pPr>
        <w:pStyle w:val="Paragraphedeliste"/>
        <w:numPr>
          <w:ilvl w:val="0"/>
          <w:numId w:val="35"/>
        </w:numPr>
        <w:spacing w:after="60"/>
        <w:contextualSpacing w:val="0"/>
        <w:jc w:val="both"/>
      </w:pPr>
      <w:r>
        <w:t>C</w:t>
      </w:r>
      <w:r w:rsidR="003744D4" w:rsidRPr="003744D4">
        <w:t xml:space="preserve">haque agent en présentiel procède au moins 2 fois </w:t>
      </w:r>
      <w:r>
        <w:t xml:space="preserve">par jour </w:t>
      </w:r>
      <w:r w:rsidR="003744D4" w:rsidRPr="003744D4">
        <w:t>au nettoyage / désinfection de son poste de travail et des équipements qu’il est amené à toucher (poignée, interrupteur, téléphone, souris, clavier…) à l’aide des lingettes désinfectantes mises à disposition.</w:t>
      </w:r>
    </w:p>
    <w:p w14:paraId="461A0DA3" w14:textId="77777777" w:rsidR="003744D4" w:rsidRPr="006A100C" w:rsidRDefault="003744D4" w:rsidP="003744D4">
      <w:pPr>
        <w:pStyle w:val="Paragraphedeliste"/>
        <w:numPr>
          <w:ilvl w:val="0"/>
          <w:numId w:val="35"/>
        </w:numPr>
        <w:spacing w:after="60"/>
        <w:contextualSpacing w:val="0"/>
        <w:jc w:val="both"/>
      </w:pPr>
      <w:r w:rsidRPr="006A100C">
        <w:t>Les petites fournitures de bureaux (stylo, agrafeuse, post-it…) ne sont pas partagées entre agents et si possible sont rangés dans un tiroir fermé.</w:t>
      </w:r>
    </w:p>
    <w:p w14:paraId="7089F82F" w14:textId="29ACFA7D" w:rsidR="003744D4" w:rsidRPr="006A100C" w:rsidRDefault="003744D4" w:rsidP="003744D4">
      <w:pPr>
        <w:pStyle w:val="Paragraphedeliste"/>
        <w:numPr>
          <w:ilvl w:val="0"/>
          <w:numId w:val="35"/>
        </w:numPr>
        <w:spacing w:after="60"/>
        <w:contextualSpacing w:val="0"/>
        <w:jc w:val="both"/>
      </w:pPr>
      <w:r w:rsidRPr="006A100C">
        <w:t xml:space="preserve">Les poubelles sont équipées de sacs-poubelles qui sont fermés et jetés dans un « local poubelle intermédiaire » systématiquement en fin de journée par </w:t>
      </w:r>
      <w:r>
        <w:t xml:space="preserve">chaque </w:t>
      </w:r>
      <w:r w:rsidRPr="006A100C">
        <w:t xml:space="preserve">agent avant évacuation des ordures ménagères par </w:t>
      </w:r>
      <w:r>
        <w:t>l’agent</w:t>
      </w:r>
      <w:r w:rsidRPr="006A100C">
        <w:t xml:space="preserve"> d’entretien</w:t>
      </w:r>
    </w:p>
    <w:p w14:paraId="3C4D92E2" w14:textId="77777777" w:rsidR="003744D4" w:rsidRDefault="003744D4" w:rsidP="00D10599">
      <w:pPr>
        <w:pStyle w:val="Listepuces"/>
        <w:numPr>
          <w:ilvl w:val="0"/>
          <w:numId w:val="0"/>
        </w:numPr>
      </w:pPr>
      <w:r>
        <w:t>Dans les espaces communs et circulations</w:t>
      </w:r>
    </w:p>
    <w:p w14:paraId="0708C0F8" w14:textId="77777777" w:rsidR="003744D4" w:rsidRDefault="003744D4" w:rsidP="00B26C7F">
      <w:pPr>
        <w:pStyle w:val="Paragraphedeliste"/>
        <w:numPr>
          <w:ilvl w:val="0"/>
          <w:numId w:val="35"/>
        </w:numPr>
        <w:spacing w:after="60"/>
        <w:contextualSpacing w:val="0"/>
        <w:jc w:val="both"/>
      </w:pPr>
      <w:r>
        <w:t>Respecter la distanciation sociale dans les espaces communs et circulations (entrée, couloirs, salle d’attente, local imprimante…)</w:t>
      </w:r>
    </w:p>
    <w:p w14:paraId="31D8A3B1" w14:textId="77777777" w:rsidR="00B26C7F" w:rsidRDefault="00B26C7F" w:rsidP="004A7039">
      <w:pPr>
        <w:pStyle w:val="Paragraphedeliste"/>
        <w:numPr>
          <w:ilvl w:val="0"/>
          <w:numId w:val="35"/>
        </w:numPr>
        <w:spacing w:after="60"/>
        <w:contextualSpacing w:val="0"/>
        <w:jc w:val="both"/>
      </w:pPr>
      <w:r>
        <w:t>U</w:t>
      </w:r>
      <w:r w:rsidR="003744D4" w:rsidRPr="009A06BF">
        <w:t>n nettoyage à minima quotidien des éléments et équipements de travail régulièrement touchés (poignée de porte, interrupteur, photocopieur…) devra être réalisé</w:t>
      </w:r>
      <w:r>
        <w:t>.</w:t>
      </w:r>
    </w:p>
    <w:p w14:paraId="5CF7ABA7" w14:textId="6E0430FF" w:rsidR="003744D4" w:rsidRPr="00B26C7F" w:rsidRDefault="003744D4" w:rsidP="00B26C7F">
      <w:pPr>
        <w:pStyle w:val="Listepuces"/>
        <w:numPr>
          <w:ilvl w:val="0"/>
          <w:numId w:val="0"/>
        </w:numPr>
      </w:pPr>
      <w:r w:rsidRPr="00B26C7F">
        <w:t>Dans les sanitaires</w:t>
      </w:r>
    </w:p>
    <w:p w14:paraId="076906C7" w14:textId="77777777" w:rsidR="003744D4" w:rsidRPr="005D6FCB" w:rsidRDefault="003744D4" w:rsidP="00B26C7F">
      <w:pPr>
        <w:pStyle w:val="Paragraphedeliste"/>
        <w:numPr>
          <w:ilvl w:val="0"/>
          <w:numId w:val="35"/>
        </w:numPr>
        <w:spacing w:after="60"/>
        <w:contextualSpacing w:val="0"/>
        <w:jc w:val="both"/>
      </w:pPr>
      <w:r w:rsidRPr="005D6FCB">
        <w:t>Des lingettes désinfectantes seront mises à disposition dans les sanitaires pour procéder au nettoyage des équipements avant et après chaque utilisation.</w:t>
      </w:r>
    </w:p>
    <w:p w14:paraId="6335AD2C" w14:textId="77777777" w:rsidR="003744D4" w:rsidRDefault="003744D4" w:rsidP="00B26C7F">
      <w:pPr>
        <w:pStyle w:val="Paragraphedeliste"/>
        <w:numPr>
          <w:ilvl w:val="0"/>
          <w:numId w:val="35"/>
        </w:numPr>
        <w:spacing w:after="60"/>
        <w:contextualSpacing w:val="0"/>
        <w:jc w:val="both"/>
      </w:pPr>
      <w:r>
        <w:t>Procéder au lavage systématique des main au savon lors de chaque passage aux sanitaires</w:t>
      </w:r>
    </w:p>
    <w:p w14:paraId="1D41699F" w14:textId="77777777" w:rsidR="003744D4" w:rsidRDefault="003744D4" w:rsidP="00B26C7F">
      <w:pPr>
        <w:pStyle w:val="Paragraphedeliste"/>
        <w:numPr>
          <w:ilvl w:val="0"/>
          <w:numId w:val="35"/>
        </w:numPr>
        <w:spacing w:after="60"/>
        <w:contextualSpacing w:val="0"/>
        <w:jc w:val="both"/>
      </w:pPr>
      <w:r>
        <w:t>Utiliser des essuie-mains en papier jetables</w:t>
      </w:r>
    </w:p>
    <w:p w14:paraId="717DBD2B" w14:textId="77777777" w:rsidR="003744D4" w:rsidRPr="005D6FCB" w:rsidRDefault="003744D4" w:rsidP="00B26C7F">
      <w:pPr>
        <w:pStyle w:val="Paragraphedeliste"/>
        <w:numPr>
          <w:ilvl w:val="0"/>
          <w:numId w:val="35"/>
        </w:numPr>
        <w:spacing w:after="60"/>
        <w:contextualSpacing w:val="0"/>
        <w:jc w:val="both"/>
      </w:pPr>
      <w:r w:rsidRPr="005D6FCB">
        <w:t>Les poubelles sont équipées de sacs-poubelles qui sont fermés et jetés dans un « local poubelle intermédiaire » systématiquement en fin de journée par</w:t>
      </w:r>
      <w:r>
        <w:t xml:space="preserve"> un agent identifié </w:t>
      </w:r>
      <w:r w:rsidRPr="005D6FCB">
        <w:t>avant évacuation des ordures ménagères par le prestataire d’entretien.</w:t>
      </w:r>
    </w:p>
    <w:p w14:paraId="7FCF149A" w14:textId="77777777" w:rsidR="003744D4" w:rsidRDefault="003744D4" w:rsidP="00B26C7F">
      <w:pPr>
        <w:pStyle w:val="Listepuces"/>
        <w:numPr>
          <w:ilvl w:val="0"/>
          <w:numId w:val="0"/>
        </w:numPr>
      </w:pPr>
      <w:r>
        <w:t>Salle de pause / restauration</w:t>
      </w:r>
    </w:p>
    <w:p w14:paraId="46564D0F" w14:textId="1284292E" w:rsidR="003744D4" w:rsidRPr="00B26C7F" w:rsidRDefault="00B26C7F" w:rsidP="00B26C7F">
      <w:pPr>
        <w:pStyle w:val="Paragraphedeliste"/>
        <w:numPr>
          <w:ilvl w:val="0"/>
          <w:numId w:val="35"/>
        </w:numPr>
        <w:spacing w:after="60"/>
        <w:contextualSpacing w:val="0"/>
        <w:jc w:val="both"/>
      </w:pPr>
      <w:r w:rsidRPr="00B26C7F">
        <w:rPr>
          <w:highlight w:val="yellow"/>
        </w:rPr>
        <w:t>A préciser : L</w:t>
      </w:r>
      <w:r w:rsidR="003744D4" w:rsidRPr="00B26C7F">
        <w:rPr>
          <w:highlight w:val="yellow"/>
        </w:rPr>
        <w:t xml:space="preserve">’accès aux salles de pauses et de restauration est </w:t>
      </w:r>
      <w:r>
        <w:rPr>
          <w:highlight w:val="yellow"/>
        </w:rPr>
        <w:t xml:space="preserve">autorisé </w:t>
      </w:r>
      <w:r w:rsidR="007351C5">
        <w:rPr>
          <w:highlight w:val="yellow"/>
        </w:rPr>
        <w:t xml:space="preserve">dans le respect des mesures de distanciation sociale </w:t>
      </w:r>
      <w:r>
        <w:rPr>
          <w:highlight w:val="yellow"/>
        </w:rPr>
        <w:t xml:space="preserve">/ </w:t>
      </w:r>
      <w:r w:rsidR="003744D4" w:rsidRPr="00B26C7F">
        <w:rPr>
          <w:highlight w:val="yellow"/>
        </w:rPr>
        <w:t>interdit.</w:t>
      </w:r>
    </w:p>
    <w:p w14:paraId="77F2B914" w14:textId="25BB3BF4" w:rsidR="00D10599" w:rsidRPr="007351C5" w:rsidRDefault="00B26C7F" w:rsidP="007351C5">
      <w:pPr>
        <w:pStyle w:val="Paragraphedeliste"/>
        <w:numPr>
          <w:ilvl w:val="0"/>
          <w:numId w:val="35"/>
        </w:numPr>
        <w:spacing w:after="60"/>
        <w:contextualSpacing w:val="0"/>
        <w:jc w:val="both"/>
        <w:rPr>
          <w:highlight w:val="yellow"/>
        </w:rPr>
      </w:pPr>
      <w:r w:rsidRPr="007351C5">
        <w:rPr>
          <w:highlight w:val="yellow"/>
        </w:rPr>
        <w:t xml:space="preserve">A préciser : </w:t>
      </w:r>
      <w:r w:rsidR="00D10599" w:rsidRPr="007351C5">
        <w:rPr>
          <w:highlight w:val="yellow"/>
        </w:rPr>
        <w:t>La prise des repas au poste de travail est autorisée</w:t>
      </w:r>
      <w:r w:rsidR="007351C5" w:rsidRPr="007351C5">
        <w:rPr>
          <w:highlight w:val="yellow"/>
        </w:rPr>
        <w:t xml:space="preserve"> / interdite</w:t>
      </w:r>
    </w:p>
    <w:p w14:paraId="485F9E82" w14:textId="1AF7B4D8" w:rsidR="003744D4" w:rsidRDefault="003744D4" w:rsidP="00614638"/>
    <w:p w14:paraId="36D065D5" w14:textId="394FCAAD" w:rsidR="00537171" w:rsidRDefault="00537171" w:rsidP="00080F78">
      <w:pPr>
        <w:pStyle w:val="Titre2"/>
      </w:pPr>
      <w:bookmarkStart w:id="16" w:name="_Toc40349044"/>
      <w:r>
        <w:t xml:space="preserve">Dispositions relatives </w:t>
      </w:r>
      <w:r w:rsidR="00AC2B97">
        <w:t xml:space="preserve">aux </w:t>
      </w:r>
      <w:r>
        <w:t>équipements</w:t>
      </w:r>
      <w:r w:rsidR="00D56A3C">
        <w:t xml:space="preserve"> de travail</w:t>
      </w:r>
      <w:bookmarkEnd w:id="16"/>
    </w:p>
    <w:p w14:paraId="45B7203B" w14:textId="77777777" w:rsidR="007F4502" w:rsidRDefault="007F4502" w:rsidP="007351C5">
      <w:pPr>
        <w:pStyle w:val="Listepuces"/>
        <w:numPr>
          <w:ilvl w:val="0"/>
          <w:numId w:val="0"/>
        </w:numPr>
      </w:pPr>
      <w:r>
        <w:t>Utilisation des équipements de travail individuels</w:t>
      </w:r>
    </w:p>
    <w:p w14:paraId="1D5C4D14" w14:textId="3AFEA24E" w:rsidR="00503C16" w:rsidRPr="00A74954" w:rsidRDefault="00772E8A" w:rsidP="007351C5">
      <w:pPr>
        <w:pStyle w:val="Paragraphedeliste"/>
        <w:numPr>
          <w:ilvl w:val="0"/>
          <w:numId w:val="35"/>
        </w:numPr>
        <w:spacing w:after="60"/>
        <w:contextualSpacing w:val="0"/>
        <w:jc w:val="both"/>
      </w:pPr>
      <w:r w:rsidRPr="00A74954">
        <w:t xml:space="preserve">Les équipements de travail individuels doivent le rester </w:t>
      </w:r>
      <w:r w:rsidR="00503C16" w:rsidRPr="00A74954">
        <w:t xml:space="preserve">dans la mesure du possible </w:t>
      </w:r>
      <w:r w:rsidRPr="00A74954">
        <w:t xml:space="preserve">et </w:t>
      </w:r>
      <w:r w:rsidR="00D025BA" w:rsidRPr="00A74954">
        <w:t>éviter de</w:t>
      </w:r>
      <w:r w:rsidR="00503C16" w:rsidRPr="00A74954">
        <w:t xml:space="preserve"> faire l’objet d</w:t>
      </w:r>
      <w:r w:rsidR="00D025BA" w:rsidRPr="00A74954">
        <w:t>e</w:t>
      </w:r>
      <w:r w:rsidR="00503C16" w:rsidRPr="00A74954">
        <w:t xml:space="preserve"> partage entre agents, sauf </w:t>
      </w:r>
      <w:r w:rsidR="00D025BA" w:rsidRPr="00A74954">
        <w:t>nécessité</w:t>
      </w:r>
      <w:r w:rsidR="00503C16" w:rsidRPr="00A74954">
        <w:t xml:space="preserve"> impérieuse. Dans ce cas, procéder à un nettoyage/désinfection de l’équipement </w:t>
      </w:r>
      <w:r w:rsidR="00D54540" w:rsidRPr="00A74954">
        <w:t>avant et après le</w:t>
      </w:r>
      <w:r w:rsidR="00503C16" w:rsidRPr="00A74954">
        <w:t xml:space="preserve"> prêt.</w:t>
      </w:r>
    </w:p>
    <w:p w14:paraId="7905C357" w14:textId="77777777" w:rsidR="007F4502" w:rsidRDefault="007F4502" w:rsidP="00B34FE3">
      <w:pPr>
        <w:pStyle w:val="Listepuces"/>
        <w:numPr>
          <w:ilvl w:val="0"/>
          <w:numId w:val="0"/>
        </w:numPr>
      </w:pPr>
      <w:r>
        <w:t>Utilisation des équipements de travails partagés</w:t>
      </w:r>
    </w:p>
    <w:p w14:paraId="6D23E0F5" w14:textId="5D3ACFEE" w:rsidR="00736527" w:rsidRPr="00A74954" w:rsidRDefault="00037CC0" w:rsidP="00B34FE3">
      <w:pPr>
        <w:pStyle w:val="Paragraphedeliste"/>
        <w:numPr>
          <w:ilvl w:val="0"/>
          <w:numId w:val="35"/>
        </w:numPr>
        <w:spacing w:after="60"/>
        <w:contextualSpacing w:val="0"/>
        <w:jc w:val="both"/>
      </w:pPr>
      <w:r w:rsidRPr="00A74954">
        <w:t xml:space="preserve">Les </w:t>
      </w:r>
      <w:r w:rsidR="00D025BA" w:rsidRPr="00A74954">
        <w:t>équipements de travail partagés (</w:t>
      </w:r>
      <w:r w:rsidR="009E0864">
        <w:t xml:space="preserve">massicot, </w:t>
      </w:r>
      <w:r w:rsidR="00D025BA" w:rsidRPr="00A74954">
        <w:t>vidéoprojecteur, enrouleur</w:t>
      </w:r>
      <w:r w:rsidR="009E0864">
        <w:t>, photocopieur</w:t>
      </w:r>
      <w:r w:rsidR="00D025BA" w:rsidRPr="00A74954">
        <w:t xml:space="preserve">…) </w:t>
      </w:r>
      <w:r w:rsidR="00A47B94" w:rsidRPr="00A74954">
        <w:t xml:space="preserve">font l’objet d’un nettoyage/désinfection </w:t>
      </w:r>
      <w:r w:rsidR="007736CF" w:rsidRPr="00A74954">
        <w:t xml:space="preserve">avant et </w:t>
      </w:r>
      <w:r w:rsidRPr="00A74954">
        <w:t>après chaque utilisation</w:t>
      </w:r>
    </w:p>
    <w:p w14:paraId="1479F6B1" w14:textId="4B96A560" w:rsidR="00D025BA" w:rsidRPr="00A74954" w:rsidRDefault="00940EC7" w:rsidP="00B34FE3">
      <w:pPr>
        <w:pStyle w:val="Paragraphedeliste"/>
        <w:numPr>
          <w:ilvl w:val="0"/>
          <w:numId w:val="35"/>
        </w:numPr>
        <w:spacing w:after="60"/>
        <w:contextualSpacing w:val="0"/>
        <w:jc w:val="both"/>
      </w:pPr>
      <w:r w:rsidRPr="00A74954">
        <w:t xml:space="preserve">Pour les gros </w:t>
      </w:r>
      <w:r w:rsidR="009E0864">
        <w:t xml:space="preserve">équipements de travail partagés </w:t>
      </w:r>
      <w:r w:rsidR="00736527" w:rsidRPr="00A74954">
        <w:t xml:space="preserve">(photocopieur) </w:t>
      </w:r>
      <w:r w:rsidRPr="00A74954">
        <w:t xml:space="preserve">le nettoyage/désinfection porte </w:t>
      </w:r>
      <w:r w:rsidR="00A47B94" w:rsidRPr="00A74954">
        <w:t xml:space="preserve">uniquement </w:t>
      </w:r>
      <w:r w:rsidR="00037CC0" w:rsidRPr="00A74954">
        <w:t xml:space="preserve">sur </w:t>
      </w:r>
      <w:r w:rsidR="00A47B94" w:rsidRPr="00A74954">
        <w:t>la partie qui entre en contact avec les mains</w:t>
      </w:r>
    </w:p>
    <w:p w14:paraId="25F99621" w14:textId="77777777" w:rsidR="00037CC0" w:rsidRPr="00A74954" w:rsidRDefault="00037CC0" w:rsidP="00B34FE3">
      <w:pPr>
        <w:pStyle w:val="Paragraphedeliste"/>
        <w:numPr>
          <w:ilvl w:val="0"/>
          <w:numId w:val="35"/>
        </w:numPr>
        <w:spacing w:after="60"/>
        <w:contextualSpacing w:val="0"/>
        <w:jc w:val="both"/>
      </w:pPr>
      <w:r w:rsidRPr="00A74954">
        <w:t>Si l’impression lancée depuis un PC ne donne pas lieu à contact avec l’imprimante (simple retrait des feuilles), il n’est pas nécessaire de procéder au nettoyage.</w:t>
      </w:r>
    </w:p>
    <w:p w14:paraId="730141CF" w14:textId="77777777" w:rsidR="007F4502" w:rsidRDefault="007F4502" w:rsidP="00B34FE3">
      <w:pPr>
        <w:pStyle w:val="Listepuces"/>
        <w:numPr>
          <w:ilvl w:val="0"/>
          <w:numId w:val="0"/>
        </w:numPr>
      </w:pPr>
      <w:r>
        <w:t>Utilisation des véhicules de service</w:t>
      </w:r>
    </w:p>
    <w:p w14:paraId="3716C61A" w14:textId="427C6129" w:rsidR="00E0396C" w:rsidRPr="003A5B5D" w:rsidRDefault="00151715" w:rsidP="00B34FE3">
      <w:pPr>
        <w:pStyle w:val="Paragraphedeliste"/>
        <w:numPr>
          <w:ilvl w:val="0"/>
          <w:numId w:val="35"/>
        </w:numPr>
        <w:spacing w:after="60"/>
        <w:contextualSpacing w:val="0"/>
        <w:jc w:val="both"/>
      </w:pPr>
      <w:r w:rsidRPr="003A5B5D">
        <w:t>Désinfection du véhicule de service</w:t>
      </w:r>
      <w:r w:rsidR="00E0396C" w:rsidRPr="003A5B5D">
        <w:t xml:space="preserve">, des clés et des pochettes </w:t>
      </w:r>
      <w:r w:rsidRPr="003A5B5D">
        <w:t>en début et fin de déplacement (protocole et kit de nettoyage à disposition dans le véhicule de service)</w:t>
      </w:r>
    </w:p>
    <w:p w14:paraId="7FBAA6E9" w14:textId="77777777" w:rsidR="00FE2248" w:rsidRDefault="00FE2248" w:rsidP="00B34FE3">
      <w:pPr>
        <w:pStyle w:val="Paragraphedeliste"/>
        <w:numPr>
          <w:ilvl w:val="0"/>
          <w:numId w:val="35"/>
        </w:numPr>
        <w:spacing w:after="60"/>
        <w:contextualSpacing w:val="0"/>
        <w:jc w:val="both"/>
      </w:pPr>
      <w:r>
        <w:t>Aération du véhicule avant, pendant et après utilisation</w:t>
      </w:r>
    </w:p>
    <w:p w14:paraId="36A2462F" w14:textId="77777777" w:rsidR="00FE2248" w:rsidRDefault="00FE2248" w:rsidP="00B34FE3">
      <w:pPr>
        <w:pStyle w:val="Paragraphedeliste"/>
        <w:numPr>
          <w:ilvl w:val="0"/>
          <w:numId w:val="35"/>
        </w:numPr>
        <w:spacing w:after="60"/>
        <w:contextualSpacing w:val="0"/>
        <w:jc w:val="both"/>
      </w:pPr>
      <w:r>
        <w:t>Il est interdit de manger et boire dans les véhicules</w:t>
      </w:r>
    </w:p>
    <w:p w14:paraId="0A6B5790" w14:textId="77777777" w:rsidR="00534937" w:rsidRDefault="00534937" w:rsidP="00B34FE3">
      <w:pPr>
        <w:pStyle w:val="Paragraphedeliste"/>
        <w:numPr>
          <w:ilvl w:val="0"/>
          <w:numId w:val="35"/>
        </w:numPr>
        <w:spacing w:after="60"/>
        <w:contextualSpacing w:val="0"/>
        <w:jc w:val="both"/>
      </w:pPr>
      <w:r>
        <w:t>Maximum 2 agents par véhicules installés en quinconce (conducteur et passager à l’arrière droite)</w:t>
      </w:r>
    </w:p>
    <w:p w14:paraId="530AE4A9" w14:textId="49C66A71" w:rsidR="00E0396C" w:rsidRPr="00B34FE3" w:rsidRDefault="00B34FE3" w:rsidP="00B34FE3">
      <w:pPr>
        <w:pStyle w:val="Paragraphedeliste"/>
        <w:numPr>
          <w:ilvl w:val="0"/>
          <w:numId w:val="35"/>
        </w:numPr>
        <w:spacing w:after="60"/>
        <w:contextualSpacing w:val="0"/>
        <w:jc w:val="both"/>
        <w:rPr>
          <w:highlight w:val="yellow"/>
        </w:rPr>
      </w:pPr>
      <w:r>
        <w:rPr>
          <w:highlight w:val="yellow"/>
        </w:rPr>
        <w:t xml:space="preserve">A préciser : </w:t>
      </w:r>
      <w:r w:rsidR="00FF22F8" w:rsidRPr="00B34FE3">
        <w:rPr>
          <w:highlight w:val="yellow"/>
        </w:rPr>
        <w:t>Port du masque obligatoir</w:t>
      </w:r>
      <w:r w:rsidR="00671B38" w:rsidRPr="00B34FE3">
        <w:rPr>
          <w:highlight w:val="yellow"/>
        </w:rPr>
        <w:t>e</w:t>
      </w:r>
      <w:r w:rsidR="00FC1DE2" w:rsidRPr="00B34FE3">
        <w:rPr>
          <w:highlight w:val="yellow"/>
        </w:rPr>
        <w:t xml:space="preserve"> </w:t>
      </w:r>
      <w:r w:rsidR="00FF22F8" w:rsidRPr="00B34FE3">
        <w:rPr>
          <w:highlight w:val="yellow"/>
        </w:rPr>
        <w:t>durant tout le trajet si 2 agents dans un même véhicule de service</w:t>
      </w:r>
    </w:p>
    <w:p w14:paraId="28E02EC8" w14:textId="4950A2E7" w:rsidR="003A5B5D" w:rsidRDefault="003A5B5D" w:rsidP="003A5B5D">
      <w:pPr>
        <w:jc w:val="both"/>
      </w:pPr>
    </w:p>
    <w:p w14:paraId="63F30DD2" w14:textId="77777777" w:rsidR="000E1E95" w:rsidRPr="00942B20" w:rsidRDefault="000E1E95" w:rsidP="00080F78">
      <w:pPr>
        <w:pStyle w:val="Titre2"/>
      </w:pPr>
      <w:bookmarkStart w:id="17" w:name="_Toc40349045"/>
      <w:r w:rsidRPr="00942B20">
        <w:t>Equipement</w:t>
      </w:r>
      <w:r w:rsidR="008B062F">
        <w:t>s</w:t>
      </w:r>
      <w:r w:rsidRPr="00942B20">
        <w:t xml:space="preserve"> de </w:t>
      </w:r>
      <w:r w:rsidR="008C28A8" w:rsidRPr="00942B20">
        <w:t>protection individuelle</w:t>
      </w:r>
      <w:r w:rsidR="00A25D00">
        <w:t xml:space="preserve"> et collective</w:t>
      </w:r>
      <w:bookmarkEnd w:id="17"/>
    </w:p>
    <w:p w14:paraId="7E6616BD" w14:textId="7FDBC1AB" w:rsidR="008B062F" w:rsidRPr="00DF0F82" w:rsidRDefault="00A25D00" w:rsidP="00B34FE3">
      <w:pPr>
        <w:pStyle w:val="Listepuces"/>
        <w:numPr>
          <w:ilvl w:val="0"/>
          <w:numId w:val="0"/>
        </w:numPr>
      </w:pPr>
      <w:r w:rsidRPr="00DF0F82">
        <w:t>Masques</w:t>
      </w:r>
      <w:r w:rsidR="005523AA">
        <w:t xml:space="preserve"> </w:t>
      </w:r>
      <w:r w:rsidR="005523AA" w:rsidRPr="005523AA">
        <w:rPr>
          <w:highlight w:val="yellow"/>
        </w:rPr>
        <w:t>(A préciser selon les choix de la collectivité)</w:t>
      </w:r>
    </w:p>
    <w:p w14:paraId="2D834E9E" w14:textId="2FB852C4" w:rsidR="000E1E95" w:rsidRPr="005523AA" w:rsidRDefault="005523AA" w:rsidP="00B34FE3">
      <w:pPr>
        <w:pStyle w:val="Paragraphedeliste"/>
        <w:numPr>
          <w:ilvl w:val="0"/>
          <w:numId w:val="35"/>
        </w:numPr>
        <w:spacing w:after="60"/>
        <w:contextualSpacing w:val="0"/>
        <w:jc w:val="both"/>
        <w:rPr>
          <w:highlight w:val="yellow"/>
        </w:rPr>
      </w:pPr>
      <w:r w:rsidRPr="005523AA">
        <w:rPr>
          <w:highlight w:val="yellow"/>
        </w:rPr>
        <w:t>La collectivité fournit</w:t>
      </w:r>
      <w:r w:rsidR="000E1E95" w:rsidRPr="005523AA">
        <w:rPr>
          <w:highlight w:val="yellow"/>
        </w:rPr>
        <w:t xml:space="preserve"> à chaque agent une dotation </w:t>
      </w:r>
      <w:r w:rsidR="008A0629" w:rsidRPr="005523AA">
        <w:rPr>
          <w:highlight w:val="yellow"/>
        </w:rPr>
        <w:t xml:space="preserve">de </w:t>
      </w:r>
      <w:r w:rsidRPr="005523AA">
        <w:rPr>
          <w:highlight w:val="yellow"/>
        </w:rPr>
        <w:t>xx</w:t>
      </w:r>
      <w:r w:rsidR="008A0629" w:rsidRPr="005523AA">
        <w:rPr>
          <w:highlight w:val="yellow"/>
        </w:rPr>
        <w:t xml:space="preserve"> </w:t>
      </w:r>
      <w:r w:rsidR="000E1E95" w:rsidRPr="005523AA">
        <w:rPr>
          <w:highlight w:val="yellow"/>
        </w:rPr>
        <w:t xml:space="preserve">masques </w:t>
      </w:r>
      <w:r w:rsidR="00F6323A" w:rsidRPr="005523AA">
        <w:rPr>
          <w:highlight w:val="yellow"/>
        </w:rPr>
        <w:t>barrières</w:t>
      </w:r>
      <w:r w:rsidR="008F5EE4">
        <w:rPr>
          <w:highlight w:val="yellow"/>
        </w:rPr>
        <w:t xml:space="preserve"> / chirurgicaux / FFP2… </w:t>
      </w:r>
      <w:r w:rsidR="008A0629" w:rsidRPr="005523AA">
        <w:rPr>
          <w:highlight w:val="yellow"/>
        </w:rPr>
        <w:t>lavables et réutilisables</w:t>
      </w:r>
      <w:r w:rsidR="00B2222C" w:rsidRPr="005523AA">
        <w:rPr>
          <w:highlight w:val="yellow"/>
        </w:rPr>
        <w:t xml:space="preserve"> </w:t>
      </w:r>
      <w:r w:rsidR="008F5EE4">
        <w:rPr>
          <w:highlight w:val="yellow"/>
        </w:rPr>
        <w:t xml:space="preserve">/ à usages uniques… </w:t>
      </w:r>
      <w:r w:rsidR="00B2222C" w:rsidRPr="005523AA">
        <w:rPr>
          <w:highlight w:val="yellow"/>
        </w:rPr>
        <w:t>(fiche technique en annexe)</w:t>
      </w:r>
    </w:p>
    <w:p w14:paraId="5E667BB9" w14:textId="4D4BFA20" w:rsidR="00043018" w:rsidRPr="00DA2122" w:rsidRDefault="004D1FC9" w:rsidP="00B34FE3">
      <w:pPr>
        <w:pStyle w:val="Paragraphedeliste"/>
        <w:numPr>
          <w:ilvl w:val="0"/>
          <w:numId w:val="35"/>
        </w:numPr>
        <w:spacing w:after="60"/>
        <w:contextualSpacing w:val="0"/>
        <w:jc w:val="both"/>
      </w:pPr>
      <w:r w:rsidRPr="00DA2122">
        <w:t xml:space="preserve">Les masques </w:t>
      </w:r>
      <w:r w:rsidR="00BB27E5" w:rsidRPr="00DA2122">
        <w:t>peuvent</w:t>
      </w:r>
      <w:r w:rsidR="00377257" w:rsidRPr="00DA2122">
        <w:t xml:space="preserve"> </w:t>
      </w:r>
      <w:r w:rsidR="00BB27E5" w:rsidRPr="00DA2122">
        <w:t xml:space="preserve">être portés sur une durée de </w:t>
      </w:r>
      <w:r w:rsidR="00377257" w:rsidRPr="00DA2122">
        <w:t>4h maximum</w:t>
      </w:r>
    </w:p>
    <w:p w14:paraId="703FB002" w14:textId="397CDDE5" w:rsidR="00DA2122" w:rsidRDefault="008F5EE4" w:rsidP="00B34FE3">
      <w:pPr>
        <w:pStyle w:val="Paragraphedeliste"/>
        <w:numPr>
          <w:ilvl w:val="0"/>
          <w:numId w:val="35"/>
        </w:numPr>
        <w:spacing w:after="60"/>
        <w:contextualSpacing w:val="0"/>
        <w:jc w:val="both"/>
      </w:pPr>
      <w:r>
        <w:t xml:space="preserve">Les masques réutilisables </w:t>
      </w:r>
      <w:r w:rsidR="00570606" w:rsidRPr="00DA2122">
        <w:t>doivent</w:t>
      </w:r>
      <w:r w:rsidR="00043018" w:rsidRPr="00DA2122">
        <w:t xml:space="preserve"> être </w:t>
      </w:r>
      <w:r w:rsidR="00377257" w:rsidRPr="00DA2122">
        <w:t>lav</w:t>
      </w:r>
      <w:r w:rsidR="00570606" w:rsidRPr="00DA2122">
        <w:t>és</w:t>
      </w:r>
      <w:r w:rsidR="00377257" w:rsidRPr="00DA2122">
        <w:t xml:space="preserve"> et séch</w:t>
      </w:r>
      <w:r w:rsidR="00570606" w:rsidRPr="00DA2122">
        <w:t>és</w:t>
      </w:r>
      <w:r w:rsidR="00377257" w:rsidRPr="00DA2122">
        <w:t xml:space="preserve"> conformément </w:t>
      </w:r>
      <w:r w:rsidR="00962358" w:rsidRPr="00DA2122">
        <w:t>aux recommandations</w:t>
      </w:r>
      <w:r w:rsidR="00377257" w:rsidRPr="00DA2122">
        <w:t xml:space="preserve"> du fabriquant</w:t>
      </w:r>
      <w:r w:rsidR="00043018" w:rsidRPr="00DA2122">
        <w:t>, à savoir lavage à 60°C allié à un bactéricide (lessive traditionnelle)</w:t>
      </w:r>
      <w:r w:rsidR="00DA2122">
        <w:t>. Une procédure de lavage et d’entretien est distribué avec la dotation de masques à chaque agent.</w:t>
      </w:r>
    </w:p>
    <w:p w14:paraId="0D2B1DC8" w14:textId="333ADEAC" w:rsidR="00834A8C" w:rsidRPr="00DA2122" w:rsidRDefault="00834A8C" w:rsidP="00B34FE3">
      <w:pPr>
        <w:pStyle w:val="Paragraphedeliste"/>
        <w:numPr>
          <w:ilvl w:val="0"/>
          <w:numId w:val="35"/>
        </w:numPr>
        <w:spacing w:after="60"/>
        <w:contextualSpacing w:val="0"/>
        <w:jc w:val="both"/>
      </w:pPr>
      <w:r w:rsidRPr="00DA2122">
        <w:t>Le bon usage et ajustement du masque est primordial pour garantir une efficacité optimale. Se référer aux consignes du fabriquant et procédure</w:t>
      </w:r>
      <w:r w:rsidR="003D2E00">
        <w:t>s</w:t>
      </w:r>
      <w:r w:rsidRPr="00DA2122">
        <w:t xml:space="preserve"> annexée</w:t>
      </w:r>
      <w:r w:rsidR="003D2E00">
        <w:t>s</w:t>
      </w:r>
      <w:r w:rsidRPr="00DA2122">
        <w:t xml:space="preserve"> au PRA</w:t>
      </w:r>
      <w:r w:rsidR="003D2E00">
        <w:t>.</w:t>
      </w:r>
    </w:p>
    <w:p w14:paraId="2A4E6BC8" w14:textId="77777777" w:rsidR="00A25D00" w:rsidRPr="00DF0F82" w:rsidRDefault="00A25D00" w:rsidP="00FD213A">
      <w:pPr>
        <w:pStyle w:val="Listepuces"/>
        <w:numPr>
          <w:ilvl w:val="0"/>
          <w:numId w:val="0"/>
        </w:numPr>
        <w:jc w:val="both"/>
      </w:pPr>
      <w:r w:rsidRPr="00DF0F82">
        <w:t>Gants</w:t>
      </w:r>
    </w:p>
    <w:p w14:paraId="1D89A6EF" w14:textId="77777777" w:rsidR="008C28A8" w:rsidRPr="003D2E00" w:rsidRDefault="00C2417C" w:rsidP="00277304">
      <w:pPr>
        <w:pStyle w:val="Paragraphedeliste"/>
        <w:numPr>
          <w:ilvl w:val="0"/>
          <w:numId w:val="35"/>
        </w:numPr>
        <w:spacing w:after="60"/>
        <w:contextualSpacing w:val="0"/>
        <w:jc w:val="both"/>
      </w:pPr>
      <w:r w:rsidRPr="00277304">
        <w:t>Le port des gants n’est pas recommandé</w:t>
      </w:r>
      <w:r w:rsidR="001E1C4F" w:rsidRPr="00277304">
        <w:t xml:space="preserve"> pour l’ensemble des agents</w:t>
      </w:r>
      <w:r w:rsidRPr="003D2E00">
        <w:t>, sauf pour les activités présentant un risque d’exposition particulier (nettoyage, médecine…)</w:t>
      </w:r>
    </w:p>
    <w:p w14:paraId="44D5D90B" w14:textId="77777777" w:rsidR="001E1C4F" w:rsidRPr="003D2E00" w:rsidRDefault="001E1C4F" w:rsidP="00277304">
      <w:pPr>
        <w:pStyle w:val="Paragraphedeliste"/>
        <w:numPr>
          <w:ilvl w:val="0"/>
          <w:numId w:val="35"/>
        </w:numPr>
        <w:spacing w:after="60"/>
        <w:contextualSpacing w:val="0"/>
        <w:jc w:val="both"/>
      </w:pPr>
      <w:r w:rsidRPr="003D2E00">
        <w:t>Pour les agents ayant des activités présentant un risque particulier d’exposition au virus, des gants seront fournis en fonction des besoins identifiés par chaque service</w:t>
      </w:r>
    </w:p>
    <w:p w14:paraId="5AF45A01" w14:textId="77777777" w:rsidR="00795FAB" w:rsidRPr="003D2E00" w:rsidRDefault="00795FAB" w:rsidP="00277304">
      <w:pPr>
        <w:pStyle w:val="Paragraphedeliste"/>
        <w:numPr>
          <w:ilvl w:val="0"/>
          <w:numId w:val="35"/>
        </w:numPr>
        <w:spacing w:after="60"/>
        <w:contextualSpacing w:val="0"/>
        <w:jc w:val="both"/>
      </w:pPr>
      <w:r w:rsidRPr="003D2E00">
        <w:t>Les gants à usage unique et doivent être jetés dans une poubelle munie d’un sac poubelle après chaque utilisation.</w:t>
      </w:r>
    </w:p>
    <w:p w14:paraId="6B2DBE7D" w14:textId="5345B101" w:rsidR="001E1C4F" w:rsidRPr="003D2E00" w:rsidRDefault="00795FAB" w:rsidP="00277304">
      <w:pPr>
        <w:pStyle w:val="Paragraphedeliste"/>
        <w:numPr>
          <w:ilvl w:val="0"/>
          <w:numId w:val="35"/>
        </w:numPr>
        <w:spacing w:after="60"/>
        <w:contextualSpacing w:val="0"/>
        <w:jc w:val="both"/>
      </w:pPr>
      <w:r w:rsidRPr="003D2E00">
        <w:t>Les gants réutilisables doivent être soigneusement nettoyés à chaque utilisation</w:t>
      </w:r>
      <w:r w:rsidR="003D2E00">
        <w:t xml:space="preserve"> selon procédure annexée au présent PRA.</w:t>
      </w:r>
    </w:p>
    <w:p w14:paraId="54F1B15A" w14:textId="77777777" w:rsidR="00A25D00" w:rsidRDefault="006A7101" w:rsidP="00FD213A">
      <w:pPr>
        <w:pStyle w:val="Listepuces"/>
        <w:numPr>
          <w:ilvl w:val="0"/>
          <w:numId w:val="0"/>
        </w:numPr>
        <w:jc w:val="both"/>
      </w:pPr>
      <w:r w:rsidRPr="00A145BE">
        <w:t xml:space="preserve">Savon / </w:t>
      </w:r>
      <w:r w:rsidR="0035422C">
        <w:t>Essuie-main</w:t>
      </w:r>
    </w:p>
    <w:p w14:paraId="572DB1EB" w14:textId="77777777" w:rsidR="001E1C4F" w:rsidRDefault="001E1C4F" w:rsidP="00277304">
      <w:pPr>
        <w:pStyle w:val="Paragraphedeliste"/>
        <w:numPr>
          <w:ilvl w:val="0"/>
          <w:numId w:val="35"/>
        </w:numPr>
        <w:spacing w:after="60"/>
        <w:contextualSpacing w:val="0"/>
        <w:jc w:val="both"/>
      </w:pPr>
      <w:r>
        <w:t>L’hygiène des mains est une des mesures les plus efficace pour lutter contre la transmission du virus</w:t>
      </w:r>
      <w:r w:rsidR="0035422C">
        <w:t xml:space="preserve">, </w:t>
      </w:r>
      <w:r w:rsidR="0098327F">
        <w:t>l</w:t>
      </w:r>
      <w:r w:rsidR="0035422C">
        <w:t xml:space="preserve">e nettoyage au savon </w:t>
      </w:r>
      <w:r w:rsidR="0098327F">
        <w:t>est à privilégier (30 secondes minimum)</w:t>
      </w:r>
    </w:p>
    <w:p w14:paraId="0F0F779D" w14:textId="77777777" w:rsidR="005101B5" w:rsidRDefault="005101B5" w:rsidP="00277304">
      <w:pPr>
        <w:pStyle w:val="Paragraphedeliste"/>
        <w:numPr>
          <w:ilvl w:val="0"/>
          <w:numId w:val="35"/>
        </w:numPr>
        <w:spacing w:after="60"/>
        <w:contextualSpacing w:val="0"/>
        <w:jc w:val="both"/>
      </w:pPr>
      <w:r>
        <w:t>Du savon sera mis à disposition en quantité suffisant</w:t>
      </w:r>
      <w:r w:rsidR="0035422C">
        <w:t>e</w:t>
      </w:r>
      <w:r>
        <w:t xml:space="preserve"> au niveau de chaque point d’eau</w:t>
      </w:r>
      <w:r w:rsidR="0035422C">
        <w:t xml:space="preserve"> (sanitaire, cuisine</w:t>
      </w:r>
      <w:r w:rsidR="002E61EB">
        <w:t>…).</w:t>
      </w:r>
    </w:p>
    <w:p w14:paraId="5F6C8372" w14:textId="77777777" w:rsidR="005101B5" w:rsidRDefault="005101B5" w:rsidP="00277304">
      <w:pPr>
        <w:pStyle w:val="Paragraphedeliste"/>
        <w:numPr>
          <w:ilvl w:val="0"/>
          <w:numId w:val="35"/>
        </w:numPr>
        <w:spacing w:after="60"/>
        <w:contextualSpacing w:val="0"/>
        <w:jc w:val="both"/>
      </w:pPr>
      <w:r>
        <w:t>D</w:t>
      </w:r>
      <w:r w:rsidR="002E61EB">
        <w:t>u papier</w:t>
      </w:r>
      <w:r>
        <w:t xml:space="preserve"> essuie-mains en papier seront également disponibles en quantité suffisante</w:t>
      </w:r>
    </w:p>
    <w:p w14:paraId="60FB9C35" w14:textId="3C198581" w:rsidR="002E61EB" w:rsidRDefault="002E61EB" w:rsidP="00277304">
      <w:pPr>
        <w:pStyle w:val="Paragraphedeliste"/>
        <w:numPr>
          <w:ilvl w:val="0"/>
          <w:numId w:val="35"/>
        </w:numPr>
        <w:spacing w:after="60"/>
        <w:contextualSpacing w:val="0"/>
        <w:jc w:val="both"/>
      </w:pPr>
      <w:r>
        <w:t>Le papier essuie-mains doit être jeté dans une poubelle munie d’un sac poubelle.</w:t>
      </w:r>
    </w:p>
    <w:p w14:paraId="2FA47765" w14:textId="77777777" w:rsidR="005101B5" w:rsidRDefault="0035422C" w:rsidP="00FD213A">
      <w:pPr>
        <w:pStyle w:val="Listepuces"/>
        <w:numPr>
          <w:ilvl w:val="0"/>
          <w:numId w:val="0"/>
        </w:numPr>
        <w:jc w:val="both"/>
      </w:pPr>
      <w:r>
        <w:t>Gel hydroalcoolique</w:t>
      </w:r>
    </w:p>
    <w:p w14:paraId="538524DF" w14:textId="77777777" w:rsidR="0035422C" w:rsidRDefault="0035422C" w:rsidP="00277304">
      <w:pPr>
        <w:pStyle w:val="Paragraphedeliste"/>
        <w:numPr>
          <w:ilvl w:val="0"/>
          <w:numId w:val="35"/>
        </w:numPr>
        <w:spacing w:after="60"/>
        <w:contextualSpacing w:val="0"/>
        <w:jc w:val="both"/>
      </w:pPr>
      <w:r>
        <w:t xml:space="preserve">Le gel </w:t>
      </w:r>
      <w:r w:rsidR="0098327F">
        <w:t>hydroalcoolique est une solution alternative au lavage des mains au savon</w:t>
      </w:r>
      <w:r w:rsidR="00953557">
        <w:t>, son utilisation régulière et prolongée présente néanmoins un risque d’irritation et de dessèchement de la peau.</w:t>
      </w:r>
    </w:p>
    <w:p w14:paraId="39D0744F" w14:textId="2094E9EE" w:rsidR="00192D79" w:rsidRPr="00277304" w:rsidRDefault="00277304" w:rsidP="00277304">
      <w:pPr>
        <w:pStyle w:val="Paragraphedeliste"/>
        <w:numPr>
          <w:ilvl w:val="0"/>
          <w:numId w:val="35"/>
        </w:numPr>
        <w:spacing w:after="60"/>
        <w:contextualSpacing w:val="0"/>
        <w:jc w:val="both"/>
        <w:rPr>
          <w:highlight w:val="yellow"/>
        </w:rPr>
      </w:pPr>
      <w:r>
        <w:rPr>
          <w:highlight w:val="yellow"/>
        </w:rPr>
        <w:t xml:space="preserve">A préciser : </w:t>
      </w:r>
      <w:r w:rsidR="0098327F" w:rsidRPr="00277304">
        <w:rPr>
          <w:highlight w:val="yellow"/>
        </w:rPr>
        <w:t>Chaque agent re</w:t>
      </w:r>
      <w:r>
        <w:rPr>
          <w:highlight w:val="yellow"/>
        </w:rPr>
        <w:t>ç</w:t>
      </w:r>
      <w:r w:rsidRPr="00277304">
        <w:rPr>
          <w:highlight w:val="yellow"/>
        </w:rPr>
        <w:t xml:space="preserve">oit une dotation en gel </w:t>
      </w:r>
      <w:r w:rsidR="0024295F" w:rsidRPr="00277304">
        <w:rPr>
          <w:highlight w:val="yellow"/>
        </w:rPr>
        <w:t>hydroalcoolique</w:t>
      </w:r>
    </w:p>
    <w:p w14:paraId="74645088" w14:textId="3D26AE09" w:rsidR="00192D79" w:rsidRDefault="001E4C06" w:rsidP="00277304">
      <w:pPr>
        <w:pStyle w:val="Paragraphedeliste"/>
        <w:numPr>
          <w:ilvl w:val="0"/>
          <w:numId w:val="35"/>
        </w:numPr>
        <w:spacing w:after="60"/>
        <w:contextualSpacing w:val="0"/>
        <w:jc w:val="both"/>
      </w:pPr>
      <w:r>
        <w:t xml:space="preserve">Des </w:t>
      </w:r>
      <w:r w:rsidR="0097216E">
        <w:t xml:space="preserve">bidons / </w:t>
      </w:r>
      <w:r>
        <w:t>flacons</w:t>
      </w:r>
      <w:r w:rsidR="0097216E">
        <w:t xml:space="preserve"> </w:t>
      </w:r>
      <w:r>
        <w:t>seront à disposition pour usage sur site et permettre le remplissage des petits flacons individuels.</w:t>
      </w:r>
    </w:p>
    <w:p w14:paraId="7B078EC4" w14:textId="452E9CEF" w:rsidR="0024295F" w:rsidRPr="00192D79" w:rsidRDefault="0024295F" w:rsidP="00277304">
      <w:pPr>
        <w:pStyle w:val="Paragraphedeliste"/>
        <w:numPr>
          <w:ilvl w:val="0"/>
          <w:numId w:val="35"/>
        </w:numPr>
        <w:spacing w:after="60"/>
        <w:contextualSpacing w:val="0"/>
        <w:jc w:val="both"/>
      </w:pPr>
      <w:r w:rsidRPr="00192D79">
        <w:t xml:space="preserve">Des </w:t>
      </w:r>
      <w:r w:rsidR="003E1890">
        <w:t xml:space="preserve">flacons à pompe </w:t>
      </w:r>
      <w:r w:rsidRPr="00192D79">
        <w:t>de gel hydroalcoolique seront installés au niveau des entrées des bâtiments afin de permettre au public de procéder à un lavage des mains.</w:t>
      </w:r>
    </w:p>
    <w:p w14:paraId="6BFCE1D9" w14:textId="77777777" w:rsidR="006A7101" w:rsidRDefault="00A145BE" w:rsidP="00FD213A">
      <w:pPr>
        <w:pStyle w:val="Listepuces"/>
        <w:numPr>
          <w:ilvl w:val="0"/>
          <w:numId w:val="0"/>
        </w:numPr>
        <w:jc w:val="both"/>
      </w:pPr>
      <w:r w:rsidRPr="00A145BE">
        <w:t>Lingettes désinfectantes</w:t>
      </w:r>
    </w:p>
    <w:p w14:paraId="5F712A5B" w14:textId="77777777" w:rsidR="00233588" w:rsidRPr="003E1890" w:rsidRDefault="00233588" w:rsidP="0097216E">
      <w:pPr>
        <w:pStyle w:val="Paragraphedeliste"/>
        <w:numPr>
          <w:ilvl w:val="0"/>
          <w:numId w:val="35"/>
        </w:numPr>
        <w:spacing w:after="60"/>
        <w:contextualSpacing w:val="0"/>
        <w:jc w:val="both"/>
      </w:pPr>
      <w:r w:rsidRPr="003E1890">
        <w:t xml:space="preserve">L’utilisation de lingettes désinfectantes pour procéder au nettoyage régulier des équipements de travail </w:t>
      </w:r>
      <w:r w:rsidR="006402A7" w:rsidRPr="003E1890">
        <w:t>doit devenir un réflexe.</w:t>
      </w:r>
    </w:p>
    <w:p w14:paraId="1372CDE3" w14:textId="448F7BB8" w:rsidR="006402A7" w:rsidRPr="0097216E" w:rsidRDefault="006402A7" w:rsidP="0097216E">
      <w:pPr>
        <w:pStyle w:val="Paragraphedeliste"/>
        <w:numPr>
          <w:ilvl w:val="0"/>
          <w:numId w:val="35"/>
        </w:numPr>
        <w:spacing w:after="60"/>
        <w:contextualSpacing w:val="0"/>
        <w:jc w:val="both"/>
        <w:rPr>
          <w:highlight w:val="yellow"/>
        </w:rPr>
      </w:pPr>
      <w:r w:rsidRPr="0097216E">
        <w:rPr>
          <w:highlight w:val="yellow"/>
        </w:rPr>
        <w:t xml:space="preserve">Chaque agent recevra une dotation en lingettes désinfectantes </w:t>
      </w:r>
      <w:r w:rsidR="003E1890" w:rsidRPr="0097216E">
        <w:rPr>
          <w:highlight w:val="yellow"/>
        </w:rPr>
        <w:t>afin de procéder au nettoyage de son poste et de ses équipements de travail</w:t>
      </w:r>
    </w:p>
    <w:p w14:paraId="07436E06" w14:textId="5F6A888A" w:rsidR="00F21C3F" w:rsidRDefault="00AB4FA8" w:rsidP="0097216E">
      <w:pPr>
        <w:pStyle w:val="Paragraphedeliste"/>
        <w:numPr>
          <w:ilvl w:val="0"/>
          <w:numId w:val="35"/>
        </w:numPr>
        <w:spacing w:after="60"/>
        <w:contextualSpacing w:val="0"/>
        <w:jc w:val="both"/>
      </w:pPr>
      <w:r w:rsidRPr="003E1890">
        <w:t xml:space="preserve">Chaque </w:t>
      </w:r>
      <w:r w:rsidR="00F21C3F">
        <w:t>sanitaire</w:t>
      </w:r>
      <w:r w:rsidR="00F21C3F" w:rsidRPr="00F21C3F">
        <w:t xml:space="preserve"> </w:t>
      </w:r>
      <w:r w:rsidR="00F21C3F" w:rsidRPr="003E1890">
        <w:t>sera équipé d’un kit de nettoyage composé de lingettes désinfectantes et d’un rouleau d’essuie-tout</w:t>
      </w:r>
    </w:p>
    <w:p w14:paraId="7982F099" w14:textId="0150DBF7" w:rsidR="0066635C" w:rsidRDefault="00F21C3F" w:rsidP="0097216E">
      <w:pPr>
        <w:pStyle w:val="Paragraphedeliste"/>
        <w:numPr>
          <w:ilvl w:val="0"/>
          <w:numId w:val="35"/>
        </w:numPr>
        <w:spacing w:after="60"/>
        <w:contextualSpacing w:val="0"/>
        <w:jc w:val="both"/>
      </w:pPr>
      <w:r w:rsidRPr="003E1890">
        <w:t xml:space="preserve">Chaque </w:t>
      </w:r>
      <w:r w:rsidR="00AB4FA8" w:rsidRPr="003E1890">
        <w:t xml:space="preserve">véhicule sera équipé d’un kit de nettoyage composé de </w:t>
      </w:r>
      <w:r w:rsidR="00C20926" w:rsidRPr="003E1890">
        <w:t>lingettes désinfectantes et d’un rouleau d’essuie-tout.</w:t>
      </w:r>
      <w:r>
        <w:t xml:space="preserve"> Des housses jetables pourront également être mise à disposition.</w:t>
      </w:r>
    </w:p>
    <w:p w14:paraId="1613539F" w14:textId="5031C27E" w:rsidR="0066635C" w:rsidRPr="003E1890" w:rsidRDefault="0066635C" w:rsidP="0097216E">
      <w:pPr>
        <w:pStyle w:val="Paragraphedeliste"/>
        <w:numPr>
          <w:ilvl w:val="0"/>
          <w:numId w:val="35"/>
        </w:numPr>
        <w:spacing w:after="60"/>
        <w:contextualSpacing w:val="0"/>
        <w:jc w:val="both"/>
      </w:pPr>
      <w:r>
        <w:t>En cas d’éventuel absence ou manque de lingettes désinfectantes, une solution alternative consistera à utiliser de l’essuie-tout additionné de gel-hydroalcoolique.</w:t>
      </w:r>
    </w:p>
    <w:p w14:paraId="0CF1873F" w14:textId="77777777" w:rsidR="0097216E" w:rsidRDefault="002E3BB5" w:rsidP="00FD213A">
      <w:pPr>
        <w:pStyle w:val="Listepuces"/>
        <w:numPr>
          <w:ilvl w:val="0"/>
          <w:numId w:val="0"/>
        </w:numPr>
        <w:jc w:val="both"/>
      </w:pPr>
      <w:r>
        <w:t>Estimation des consommations en EPI</w:t>
      </w:r>
      <w:r w:rsidR="004612BC">
        <w:t xml:space="preserve"> </w:t>
      </w:r>
      <w:r>
        <w:t>/</w:t>
      </w:r>
      <w:r w:rsidR="004612BC">
        <w:t xml:space="preserve"> </w:t>
      </w:r>
      <w:r>
        <w:t>EPC</w:t>
      </w:r>
    </w:p>
    <w:p w14:paraId="0FBF4EA6" w14:textId="46A235A1" w:rsidR="002E3BB5" w:rsidRPr="0097216E" w:rsidRDefault="0041398C" w:rsidP="00B87FB0">
      <w:pPr>
        <w:pStyle w:val="Listepuces"/>
        <w:numPr>
          <w:ilvl w:val="0"/>
          <w:numId w:val="0"/>
        </w:numPr>
        <w:spacing w:before="0"/>
        <w:ind w:left="357"/>
        <w:jc w:val="both"/>
      </w:pPr>
      <w:r>
        <w:rPr>
          <w:b w:val="0"/>
        </w:rPr>
        <w:t xml:space="preserve">Un tableau de suivi </w:t>
      </w:r>
      <w:r w:rsidRPr="00164FF6">
        <w:rPr>
          <w:b w:val="0"/>
        </w:rPr>
        <w:t xml:space="preserve">des consommations </w:t>
      </w:r>
      <w:r>
        <w:rPr>
          <w:b w:val="0"/>
        </w:rPr>
        <w:t xml:space="preserve">moyennes en EPI/EPC sera mis en place afin de s’assurer de disposer et </w:t>
      </w:r>
      <w:r w:rsidR="009F640F">
        <w:rPr>
          <w:b w:val="0"/>
        </w:rPr>
        <w:t xml:space="preserve">de </w:t>
      </w:r>
      <w:r>
        <w:rPr>
          <w:b w:val="0"/>
        </w:rPr>
        <w:t>commander les équipement</w:t>
      </w:r>
      <w:r w:rsidR="00CB67B6">
        <w:rPr>
          <w:b w:val="0"/>
        </w:rPr>
        <w:t>s</w:t>
      </w:r>
      <w:r>
        <w:rPr>
          <w:b w:val="0"/>
        </w:rPr>
        <w:t xml:space="preserve"> en quantité suffisante.</w:t>
      </w:r>
    </w:p>
    <w:p w14:paraId="6AD6AB98" w14:textId="1B7E723F" w:rsidR="00AA680B" w:rsidRDefault="00A835A9" w:rsidP="00080F78">
      <w:pPr>
        <w:pStyle w:val="Titre2"/>
      </w:pPr>
      <w:bookmarkStart w:id="18" w:name="_Toc40349046"/>
      <w:r>
        <w:t>Déplacements</w:t>
      </w:r>
      <w:r w:rsidR="00EA468B">
        <w:t xml:space="preserve"> et </w:t>
      </w:r>
      <w:r w:rsidR="00F9306E">
        <w:t>restauration</w:t>
      </w:r>
      <w:bookmarkEnd w:id="18"/>
    </w:p>
    <w:p w14:paraId="4881E8E5" w14:textId="77777777" w:rsidR="00070924" w:rsidRDefault="00070924" w:rsidP="00076EF5">
      <w:pPr>
        <w:pStyle w:val="Listepuces"/>
        <w:numPr>
          <w:ilvl w:val="0"/>
          <w:numId w:val="0"/>
        </w:numPr>
      </w:pPr>
      <w:r>
        <w:t>Autorisation de déplacement</w:t>
      </w:r>
    </w:p>
    <w:p w14:paraId="3AD06AA4" w14:textId="23542D41" w:rsidR="00070924" w:rsidRDefault="00070924" w:rsidP="00070924">
      <w:pPr>
        <w:jc w:val="both"/>
      </w:pPr>
      <w:r>
        <w:t>L’ensemble des agents se verront délivr</w:t>
      </w:r>
      <w:r w:rsidR="00B74F3C">
        <w:t>er</w:t>
      </w:r>
      <w:r>
        <w:t xml:space="preserve"> un</w:t>
      </w:r>
      <w:r w:rsidR="00A97DC6">
        <w:t xml:space="preserve"> justificatif</w:t>
      </w:r>
      <w:r>
        <w:t xml:space="preserve"> de déplacement professionnel conformément aux dispositions en vigueur</w:t>
      </w:r>
      <w:r w:rsidR="00C03269">
        <w:t xml:space="preserve"> tant que ce document sera rendu obligatoire par les autorités</w:t>
      </w:r>
      <w:r w:rsidR="00B87FB0">
        <w:t xml:space="preserve"> (déplacement à plus de 100 km du domicile)</w:t>
      </w:r>
      <w:r>
        <w:t>.</w:t>
      </w:r>
    </w:p>
    <w:p w14:paraId="3AE870A2" w14:textId="77777777" w:rsidR="00F9306E" w:rsidRDefault="00D720E4" w:rsidP="00076EF5">
      <w:pPr>
        <w:pStyle w:val="Listepuces"/>
        <w:numPr>
          <w:ilvl w:val="0"/>
          <w:numId w:val="0"/>
        </w:numPr>
      </w:pPr>
      <w:r>
        <w:t>Restauration</w:t>
      </w:r>
    </w:p>
    <w:p w14:paraId="0235CF59" w14:textId="5B2AFEA6" w:rsidR="00D720E4" w:rsidRPr="00673D44" w:rsidRDefault="00076EF5" w:rsidP="00FF78A4">
      <w:pPr>
        <w:jc w:val="both"/>
      </w:pPr>
      <w:r>
        <w:rPr>
          <w:highlight w:val="yellow"/>
        </w:rPr>
        <w:t xml:space="preserve">A préciser : </w:t>
      </w:r>
      <w:r w:rsidR="00FF78A4" w:rsidRPr="00076EF5">
        <w:rPr>
          <w:highlight w:val="yellow"/>
        </w:rPr>
        <w:t>Afin de limiter la prise de repas dans les locaux, l</w:t>
      </w:r>
      <w:r w:rsidR="00D720E4" w:rsidRPr="00076EF5">
        <w:rPr>
          <w:highlight w:val="yellow"/>
        </w:rPr>
        <w:t xml:space="preserve">es agents </w:t>
      </w:r>
      <w:r w:rsidR="00B30A7F" w:rsidRPr="00076EF5">
        <w:rPr>
          <w:highlight w:val="yellow"/>
        </w:rPr>
        <w:t xml:space="preserve">en présentiel qui souhaitent rentrer chez eux le midi pour prendre leur repas </w:t>
      </w:r>
      <w:r w:rsidR="00B30A7F" w:rsidRPr="00076EF5">
        <w:rPr>
          <w:highlight w:val="yellow"/>
          <w:u w:val="single"/>
        </w:rPr>
        <w:t xml:space="preserve">pourront aménager leurs horaires afin de disposer d’un temps suffisant </w:t>
      </w:r>
      <w:r w:rsidR="00FF78A4" w:rsidRPr="00076EF5">
        <w:rPr>
          <w:highlight w:val="yellow"/>
          <w:u w:val="single"/>
        </w:rPr>
        <w:t xml:space="preserve">pour effectuer le </w:t>
      </w:r>
      <w:r w:rsidR="00B30A7F" w:rsidRPr="00076EF5">
        <w:rPr>
          <w:highlight w:val="yellow"/>
          <w:u w:val="single"/>
        </w:rPr>
        <w:t xml:space="preserve">trajet et </w:t>
      </w:r>
      <w:r w:rsidR="00FF78A4" w:rsidRPr="00076EF5">
        <w:rPr>
          <w:highlight w:val="yellow"/>
          <w:u w:val="single"/>
        </w:rPr>
        <w:t xml:space="preserve">prendre leur </w:t>
      </w:r>
      <w:r w:rsidR="00B30A7F" w:rsidRPr="00076EF5">
        <w:rPr>
          <w:highlight w:val="yellow"/>
          <w:u w:val="single"/>
        </w:rPr>
        <w:t>repas</w:t>
      </w:r>
      <w:r w:rsidR="00B30A7F" w:rsidRPr="00076EF5">
        <w:rPr>
          <w:highlight w:val="yellow"/>
        </w:rPr>
        <w:t>.</w:t>
      </w:r>
    </w:p>
    <w:p w14:paraId="65602A4C" w14:textId="58144B38" w:rsidR="00B30A7F" w:rsidRPr="00673D44" w:rsidRDefault="00B30A7F" w:rsidP="00FF78A4">
      <w:pPr>
        <w:jc w:val="both"/>
      </w:pPr>
      <w:r w:rsidRPr="00673D44">
        <w:t xml:space="preserve">Les agents </w:t>
      </w:r>
      <w:r w:rsidR="00FF78A4" w:rsidRPr="00673D44">
        <w:t xml:space="preserve">qui souhaitent déjeuner </w:t>
      </w:r>
      <w:r w:rsidR="00076EF5">
        <w:t xml:space="preserve">sur place, </w:t>
      </w:r>
      <w:r w:rsidR="00472C23" w:rsidRPr="00673D44">
        <w:t>sous réserve de réouverture</w:t>
      </w:r>
      <w:r w:rsidR="00076EF5">
        <w:t xml:space="preserve"> des salles de pause / restauration</w:t>
      </w:r>
      <w:r w:rsidR="00472C23" w:rsidRPr="00673D44">
        <w:t>,</w:t>
      </w:r>
      <w:r w:rsidR="00FF78A4" w:rsidRPr="00673D44">
        <w:t xml:space="preserve"> devront respecter rigoureusement les règles</w:t>
      </w:r>
      <w:r w:rsidR="0045385A" w:rsidRPr="00673D44">
        <w:t xml:space="preserve"> </w:t>
      </w:r>
      <w:r w:rsidR="00472C23" w:rsidRPr="00673D44">
        <w:t xml:space="preserve">d’hygiène et de distanciation sociale </w:t>
      </w:r>
      <w:r w:rsidR="0045385A" w:rsidRPr="00673D44">
        <w:t>qui y seront définies</w:t>
      </w:r>
      <w:r w:rsidR="006D36D9" w:rsidRPr="00673D44">
        <w:t>.</w:t>
      </w:r>
    </w:p>
    <w:p w14:paraId="5EFE6CFC" w14:textId="77777777" w:rsidR="00D720E4" w:rsidRDefault="00D720E4" w:rsidP="00F9306E"/>
    <w:p w14:paraId="61A7E500" w14:textId="77777777" w:rsidR="00673068" w:rsidRPr="00673068" w:rsidRDefault="00A92DBA" w:rsidP="00080F78">
      <w:pPr>
        <w:pStyle w:val="Titre2"/>
      </w:pPr>
      <w:bookmarkStart w:id="19" w:name="_Toc40349047"/>
      <w:r>
        <w:t>Nettoyage</w:t>
      </w:r>
      <w:r w:rsidR="00D56A3C">
        <w:t xml:space="preserve"> et d</w:t>
      </w:r>
      <w:r>
        <w:t>ésinfection</w:t>
      </w:r>
      <w:r w:rsidR="00D56A3C">
        <w:t xml:space="preserve"> des locaux</w:t>
      </w:r>
      <w:bookmarkEnd w:id="19"/>
    </w:p>
    <w:p w14:paraId="01090898" w14:textId="77777777" w:rsidR="006D36D9" w:rsidRDefault="006D36D9" w:rsidP="00EA468B">
      <w:pPr>
        <w:pStyle w:val="Listepuces"/>
        <w:numPr>
          <w:ilvl w:val="0"/>
          <w:numId w:val="0"/>
        </w:numPr>
      </w:pPr>
      <w:r>
        <w:t>Mesures générales</w:t>
      </w:r>
    </w:p>
    <w:p w14:paraId="529B6FA8" w14:textId="241B3141" w:rsidR="006D36D9" w:rsidRPr="004057CC" w:rsidRDefault="006D36D9" w:rsidP="00EA468B">
      <w:pPr>
        <w:pStyle w:val="Paragraphedeliste"/>
        <w:numPr>
          <w:ilvl w:val="0"/>
          <w:numId w:val="35"/>
        </w:numPr>
        <w:spacing w:after="60"/>
        <w:contextualSpacing w:val="0"/>
        <w:jc w:val="both"/>
      </w:pPr>
      <w:r w:rsidRPr="004057CC">
        <w:t>Le nettoyage des locaux est renforcé jusqu’à nouvel ordre</w:t>
      </w:r>
    </w:p>
    <w:p w14:paraId="301761F7" w14:textId="25354F5B" w:rsidR="00AB74D5" w:rsidRPr="004057CC" w:rsidRDefault="00AB74D5" w:rsidP="00EA468B">
      <w:pPr>
        <w:pStyle w:val="Paragraphedeliste"/>
        <w:numPr>
          <w:ilvl w:val="0"/>
          <w:numId w:val="35"/>
        </w:numPr>
        <w:spacing w:after="60"/>
        <w:contextualSpacing w:val="0"/>
        <w:jc w:val="both"/>
      </w:pPr>
      <w:r w:rsidRPr="004057CC">
        <w:t xml:space="preserve">La fréquence de nettoyage </w:t>
      </w:r>
      <w:r w:rsidR="00EA468B">
        <w:t xml:space="preserve">est </w:t>
      </w:r>
      <w:r w:rsidR="00253DF4">
        <w:t>à minima</w:t>
      </w:r>
      <w:r w:rsidR="00EA468B">
        <w:t xml:space="preserve"> quotidienne pour les locaux utilisés</w:t>
      </w:r>
      <w:r w:rsidR="00253DF4">
        <w:t xml:space="preserve">, sous réserve des possibilités ou de directives spécifiques imposant une fréquence supérieure </w:t>
      </w:r>
      <w:r w:rsidR="004057CC" w:rsidRPr="004057CC">
        <w:t xml:space="preserve"> </w:t>
      </w:r>
    </w:p>
    <w:p w14:paraId="0C160F2F" w14:textId="443E39BD" w:rsidR="00AB74D5" w:rsidRPr="004057CC" w:rsidRDefault="00AB74D5" w:rsidP="00EA468B">
      <w:pPr>
        <w:pStyle w:val="Paragraphedeliste"/>
        <w:numPr>
          <w:ilvl w:val="0"/>
          <w:numId w:val="35"/>
        </w:numPr>
        <w:spacing w:after="60"/>
        <w:contextualSpacing w:val="0"/>
        <w:jc w:val="both"/>
      </w:pPr>
      <w:r w:rsidRPr="004057CC">
        <w:t>Les points de vigilance sont </w:t>
      </w:r>
      <w:r w:rsidR="004057CC" w:rsidRPr="004057CC">
        <w:t>sur les sanitaires, poignées de portes, interrupteurs…</w:t>
      </w:r>
    </w:p>
    <w:p w14:paraId="21F918D9" w14:textId="77777777" w:rsidR="00A752A0" w:rsidRDefault="003779CC" w:rsidP="00BC1B30">
      <w:pPr>
        <w:pStyle w:val="Listepuces"/>
        <w:numPr>
          <w:ilvl w:val="0"/>
          <w:numId w:val="0"/>
        </w:numPr>
      </w:pPr>
      <w:r>
        <w:t>Produits à utiliser</w:t>
      </w:r>
    </w:p>
    <w:p w14:paraId="6C3AFF97" w14:textId="77777777" w:rsidR="003779CC" w:rsidRDefault="003779CC" w:rsidP="00BC1B30">
      <w:pPr>
        <w:pStyle w:val="Paragraphedeliste"/>
        <w:numPr>
          <w:ilvl w:val="0"/>
          <w:numId w:val="35"/>
        </w:numPr>
        <w:spacing w:after="60"/>
        <w:contextualSpacing w:val="0"/>
        <w:jc w:val="both"/>
      </w:pPr>
      <w:r>
        <w:t>Les produits désinfectants couramment utilisés sont efficaces contre le Coronavirus</w:t>
      </w:r>
    </w:p>
    <w:p w14:paraId="2E6C3DFD" w14:textId="77777777" w:rsidR="0097225A" w:rsidRDefault="003779CC" w:rsidP="00BC1B30">
      <w:pPr>
        <w:pStyle w:val="Paragraphedeliste"/>
        <w:numPr>
          <w:ilvl w:val="0"/>
          <w:numId w:val="35"/>
        </w:numPr>
        <w:spacing w:after="60"/>
        <w:contextualSpacing w:val="0"/>
        <w:jc w:val="both"/>
      </w:pPr>
      <w:r>
        <w:t xml:space="preserve">Les produits désinfectants à privilégier sont : </w:t>
      </w:r>
    </w:p>
    <w:p w14:paraId="0992EFC0" w14:textId="77777777" w:rsidR="003779CC" w:rsidRDefault="00D47861" w:rsidP="00BC1B30">
      <w:pPr>
        <w:pStyle w:val="Paragraphedeliste"/>
        <w:numPr>
          <w:ilvl w:val="1"/>
          <w:numId w:val="35"/>
        </w:numPr>
        <w:spacing w:after="60"/>
        <w:contextualSpacing w:val="0"/>
        <w:jc w:val="both"/>
      </w:pPr>
      <w:r>
        <w:t>L</w:t>
      </w:r>
      <w:r w:rsidR="003779CC">
        <w:t>es produits répondants à la norme EN 14476 (virucide</w:t>
      </w:r>
      <w:r w:rsidR="00EC4222">
        <w:t>, désinfectant</w:t>
      </w:r>
    </w:p>
    <w:p w14:paraId="65044E3F" w14:textId="77777777" w:rsidR="00370FD3" w:rsidRDefault="00D47861" w:rsidP="00BC1B30">
      <w:pPr>
        <w:pStyle w:val="Paragraphedeliste"/>
        <w:numPr>
          <w:ilvl w:val="1"/>
          <w:numId w:val="35"/>
        </w:numPr>
        <w:spacing w:after="60"/>
        <w:contextualSpacing w:val="0"/>
        <w:jc w:val="both"/>
      </w:pPr>
      <w:r>
        <w:t>L</w:t>
      </w:r>
      <w:r w:rsidR="0097225A">
        <w:t xml:space="preserve">es produits </w:t>
      </w:r>
      <w:r>
        <w:t>répondants</w:t>
      </w:r>
      <w:r w:rsidR="0097225A">
        <w:t xml:space="preserve"> à la norme EN</w:t>
      </w:r>
      <w:r w:rsidR="00AC6058">
        <w:t xml:space="preserve"> 13697</w:t>
      </w:r>
      <w:r w:rsidR="001F2546">
        <w:t xml:space="preserve"> (bactéricide</w:t>
      </w:r>
      <w:r w:rsidR="00EC4222">
        <w:t>, désinfectant</w:t>
      </w:r>
      <w:r w:rsidR="001F2546">
        <w:t>)</w:t>
      </w:r>
    </w:p>
    <w:p w14:paraId="713ABB3F" w14:textId="77777777" w:rsidR="00753CF1" w:rsidRDefault="00D47861" w:rsidP="00BC1B30">
      <w:pPr>
        <w:pStyle w:val="Paragraphedeliste"/>
        <w:numPr>
          <w:ilvl w:val="0"/>
          <w:numId w:val="35"/>
        </w:numPr>
        <w:spacing w:after="60"/>
        <w:contextualSpacing w:val="0"/>
        <w:jc w:val="both"/>
      </w:pPr>
      <w:r>
        <w:t>L</w:t>
      </w:r>
      <w:r w:rsidR="00AC6058">
        <w:t>’eau de javel</w:t>
      </w:r>
      <w:r w:rsidR="00EC4222">
        <w:t xml:space="preserve"> diluée </w:t>
      </w:r>
      <w:r w:rsidR="00753CF1">
        <w:t xml:space="preserve">peut être utilisé uniquement </w:t>
      </w:r>
      <w:r w:rsidR="00EC4222">
        <w:t>en l’absence d’autre solution</w:t>
      </w:r>
      <w:r w:rsidR="00370FD3">
        <w:t xml:space="preserve"> car </w:t>
      </w:r>
      <w:r w:rsidR="00753CF1">
        <w:t>son utilisation présente des risques pour l’agent, dans ce cas prendre les précautions suivantes :</w:t>
      </w:r>
    </w:p>
    <w:p w14:paraId="752E6375" w14:textId="77777777" w:rsidR="00B1159F" w:rsidRPr="00B1159F" w:rsidRDefault="00B1159F" w:rsidP="00BC1B30">
      <w:pPr>
        <w:pStyle w:val="Paragraphedeliste"/>
        <w:numPr>
          <w:ilvl w:val="1"/>
          <w:numId w:val="35"/>
        </w:numPr>
        <w:spacing w:after="60"/>
        <w:contextualSpacing w:val="0"/>
        <w:jc w:val="both"/>
      </w:pPr>
      <w:r w:rsidRPr="00BC1B30">
        <w:t>U</w:t>
      </w:r>
      <w:r w:rsidR="00753CF1" w:rsidRPr="00BC1B30">
        <w:t>tilisation en eau froide</w:t>
      </w:r>
    </w:p>
    <w:p w14:paraId="0FAA7E36" w14:textId="77777777" w:rsidR="00B1159F" w:rsidRPr="00B1159F" w:rsidRDefault="00B1159F" w:rsidP="00BC1B30">
      <w:pPr>
        <w:pStyle w:val="Paragraphedeliste"/>
        <w:numPr>
          <w:ilvl w:val="1"/>
          <w:numId w:val="35"/>
        </w:numPr>
        <w:spacing w:after="60"/>
        <w:contextualSpacing w:val="0"/>
        <w:jc w:val="both"/>
      </w:pPr>
      <w:r w:rsidRPr="00BC1B30">
        <w:t>O</w:t>
      </w:r>
      <w:r w:rsidR="00753CF1" w:rsidRPr="00BC1B30">
        <w:t>bligation de nettoyage (si la javel est en contact avec un résidu organique, il n’y aura pas désinfection),</w:t>
      </w:r>
    </w:p>
    <w:p w14:paraId="1AB89717" w14:textId="77777777" w:rsidR="00753CF1" w:rsidRPr="00B1159F" w:rsidRDefault="00B1159F" w:rsidP="00BC1B30">
      <w:pPr>
        <w:pStyle w:val="Paragraphedeliste"/>
        <w:numPr>
          <w:ilvl w:val="1"/>
          <w:numId w:val="35"/>
        </w:numPr>
        <w:spacing w:after="60"/>
        <w:contextualSpacing w:val="0"/>
        <w:jc w:val="both"/>
      </w:pPr>
      <w:r w:rsidRPr="00BC1B30">
        <w:t>O</w:t>
      </w:r>
      <w:r w:rsidR="00753CF1" w:rsidRPr="00BC1B30">
        <w:t xml:space="preserve">bligation de rinçage avant et après son utilisation (pas de mise en contact avec un autre produit car dégagement gazeux et inefficacité de l'hypochlorite de sodium), </w:t>
      </w:r>
    </w:p>
    <w:p w14:paraId="36890D0C" w14:textId="77777777" w:rsidR="00753CF1" w:rsidRDefault="00B1159F" w:rsidP="00BC1B30">
      <w:pPr>
        <w:pStyle w:val="Paragraphedeliste"/>
        <w:numPr>
          <w:ilvl w:val="1"/>
          <w:numId w:val="35"/>
        </w:numPr>
        <w:spacing w:after="60"/>
        <w:contextualSpacing w:val="0"/>
        <w:jc w:val="both"/>
      </w:pPr>
      <w:r w:rsidRPr="00BC1B30">
        <w:t xml:space="preserve">Respect des précautions de </w:t>
      </w:r>
      <w:r w:rsidR="00753CF1" w:rsidRPr="00BC1B30">
        <w:t>conservation de ce produit (condition de stockage, date de péremption).</w:t>
      </w:r>
    </w:p>
    <w:p w14:paraId="42C647F9" w14:textId="77777777" w:rsidR="003779CC" w:rsidRPr="00B27EC6" w:rsidRDefault="003779CC" w:rsidP="00BC1B30">
      <w:pPr>
        <w:pStyle w:val="Paragraphedeliste"/>
        <w:numPr>
          <w:ilvl w:val="0"/>
          <w:numId w:val="35"/>
        </w:numPr>
        <w:spacing w:after="60"/>
        <w:contextualSpacing w:val="0"/>
        <w:jc w:val="both"/>
      </w:pPr>
      <w:r>
        <w:t>La date d’expiration du produit doit être vérifiée et les directives du fabricant doivent toujours être suivies, en particulier la Fiche de Données de Sécurité du produit (FDS).</w:t>
      </w:r>
    </w:p>
    <w:p w14:paraId="4BC3E14A" w14:textId="77777777" w:rsidR="00F6031C" w:rsidRDefault="00F6031C" w:rsidP="00BC1B30">
      <w:pPr>
        <w:pStyle w:val="Listepuces"/>
        <w:numPr>
          <w:ilvl w:val="0"/>
          <w:numId w:val="0"/>
        </w:numPr>
      </w:pPr>
      <w:r>
        <w:t>Matériel et technique à utiliser</w:t>
      </w:r>
    </w:p>
    <w:p w14:paraId="34A6B8D0" w14:textId="77777777" w:rsidR="00F6031C" w:rsidRDefault="00F6031C" w:rsidP="00BC1B30">
      <w:pPr>
        <w:pStyle w:val="Paragraphedeliste"/>
        <w:numPr>
          <w:ilvl w:val="0"/>
          <w:numId w:val="35"/>
        </w:numPr>
        <w:spacing w:after="60"/>
        <w:contextualSpacing w:val="0"/>
        <w:jc w:val="both"/>
      </w:pPr>
      <w:r>
        <w:t>Privilégier les techniques de bionettoyage par pré-imprégnation</w:t>
      </w:r>
    </w:p>
    <w:p w14:paraId="7B0CD0BC" w14:textId="77777777" w:rsidR="00F6031C" w:rsidRDefault="00172108" w:rsidP="00BC1B30">
      <w:pPr>
        <w:pStyle w:val="Paragraphedeliste"/>
        <w:numPr>
          <w:ilvl w:val="0"/>
          <w:numId w:val="35"/>
        </w:numPr>
        <w:spacing w:after="60"/>
        <w:contextualSpacing w:val="0"/>
        <w:jc w:val="both"/>
      </w:pPr>
      <w:r>
        <w:t>Une lavette par pièce / sanitaire</w:t>
      </w:r>
    </w:p>
    <w:p w14:paraId="35B0BFF2" w14:textId="77777777" w:rsidR="00172108" w:rsidRDefault="00172108" w:rsidP="00BC1B30">
      <w:pPr>
        <w:pStyle w:val="Paragraphedeliste"/>
        <w:numPr>
          <w:ilvl w:val="0"/>
          <w:numId w:val="35"/>
        </w:numPr>
        <w:spacing w:after="60"/>
        <w:contextualSpacing w:val="0"/>
        <w:jc w:val="both"/>
      </w:pPr>
      <w:r>
        <w:t>Une frange par surface de 30m² maximum</w:t>
      </w:r>
    </w:p>
    <w:p w14:paraId="58C0864C" w14:textId="77777777" w:rsidR="00172108" w:rsidRDefault="00370FD3" w:rsidP="00BC1B30">
      <w:pPr>
        <w:pStyle w:val="Paragraphedeliste"/>
        <w:numPr>
          <w:ilvl w:val="0"/>
          <w:numId w:val="35"/>
        </w:numPr>
        <w:spacing w:after="60"/>
        <w:contextualSpacing w:val="0"/>
        <w:jc w:val="both"/>
      </w:pPr>
      <w:r>
        <w:t>Pas d’aspiration, pas de vaporisation</w:t>
      </w:r>
    </w:p>
    <w:p w14:paraId="6CECF436" w14:textId="77777777" w:rsidR="00297107" w:rsidRDefault="00297107" w:rsidP="00BC1B30">
      <w:pPr>
        <w:pStyle w:val="Listepuces"/>
        <w:numPr>
          <w:ilvl w:val="0"/>
          <w:numId w:val="0"/>
        </w:numPr>
      </w:pPr>
      <w:r>
        <w:t>Equipements de protection</w:t>
      </w:r>
    </w:p>
    <w:p w14:paraId="5961BD51" w14:textId="4E0DFFAD" w:rsidR="00297107" w:rsidRDefault="004412DC" w:rsidP="00BC1B30">
      <w:pPr>
        <w:pStyle w:val="Paragraphedeliste"/>
        <w:numPr>
          <w:ilvl w:val="0"/>
          <w:numId w:val="35"/>
        </w:numPr>
        <w:spacing w:after="60"/>
        <w:contextualSpacing w:val="0"/>
        <w:jc w:val="both"/>
      </w:pPr>
      <w:r>
        <w:t>Blouse</w:t>
      </w:r>
      <w:r w:rsidR="00BC1B30">
        <w:t xml:space="preserve"> (éventuellement surblouse)</w:t>
      </w:r>
    </w:p>
    <w:p w14:paraId="42B21F2E" w14:textId="3662BBFF" w:rsidR="000435C1" w:rsidRDefault="00036862" w:rsidP="00BC1B30">
      <w:pPr>
        <w:pStyle w:val="Paragraphedeliste"/>
        <w:numPr>
          <w:ilvl w:val="0"/>
          <w:numId w:val="35"/>
        </w:numPr>
        <w:spacing w:after="60"/>
        <w:contextualSpacing w:val="0"/>
        <w:jc w:val="both"/>
      </w:pPr>
      <w:r>
        <w:t>Gants</w:t>
      </w:r>
      <w:r w:rsidR="00BC1B30">
        <w:t xml:space="preserve"> jetables ou </w:t>
      </w:r>
      <w:r w:rsidR="00086FFD">
        <w:t>réutilisables</w:t>
      </w:r>
    </w:p>
    <w:p w14:paraId="27F5DE84" w14:textId="74C744C2" w:rsidR="00E73F50" w:rsidRPr="00342F30" w:rsidRDefault="00BC1B30" w:rsidP="00342F30">
      <w:pPr>
        <w:pStyle w:val="Paragraphedeliste"/>
        <w:numPr>
          <w:ilvl w:val="0"/>
          <w:numId w:val="35"/>
        </w:numPr>
        <w:spacing w:after="60"/>
        <w:contextualSpacing w:val="0"/>
        <w:jc w:val="both"/>
      </w:pPr>
      <w:r>
        <w:t>Port du masque recommandé pour les opérations de nettoyage</w:t>
      </w:r>
    </w:p>
    <w:sectPr w:rsidR="00E73F50" w:rsidRPr="00342F30" w:rsidSect="00FD213A">
      <w:footerReference w:type="default" r:id="rId11"/>
      <w:pgSz w:w="11906" w:h="16838"/>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2D5CC" w14:textId="77777777" w:rsidR="00B545E1" w:rsidRDefault="00B545E1" w:rsidP="007D4B22">
      <w:r>
        <w:separator/>
      </w:r>
    </w:p>
  </w:endnote>
  <w:endnote w:type="continuationSeparator" w:id="0">
    <w:p w14:paraId="16DEA186" w14:textId="77777777" w:rsidR="00B545E1" w:rsidRDefault="00B545E1" w:rsidP="007D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iplex Sans OT">
    <w:altName w:val="Calibri"/>
    <w:panose1 w:val="00000000000000000000"/>
    <w:charset w:val="00"/>
    <w:family w:val="moder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856D" w14:textId="77777777" w:rsidR="00875A17" w:rsidRPr="00AF5E44" w:rsidRDefault="00875A17" w:rsidP="00AF5E44">
    <w:pPr>
      <w:pStyle w:val="Pieddepage"/>
      <w:pBdr>
        <w:bottom w:val="single" w:sz="12" w:space="1" w:color="auto"/>
      </w:pBdr>
      <w:spacing w:after="120" w:line="240" w:lineRule="auto"/>
      <w:rPr>
        <w:sz w:val="2"/>
      </w:rPr>
    </w:pPr>
  </w:p>
  <w:p w14:paraId="528187A1" w14:textId="66D4AEEA" w:rsidR="00875A17" w:rsidRDefault="009B44AE" w:rsidP="000839D6">
    <w:pPr>
      <w:pStyle w:val="Pieddepage"/>
      <w:tabs>
        <w:tab w:val="clear" w:pos="9072"/>
        <w:tab w:val="right" w:pos="10466"/>
      </w:tabs>
      <w:spacing w:after="120" w:line="240" w:lineRule="auto"/>
    </w:pPr>
    <w:r>
      <w:t>Collectivité</w:t>
    </w:r>
    <w:r w:rsidR="00875A17">
      <w:t xml:space="preserve"> | </w:t>
    </w:r>
    <w:r w:rsidR="00875A17" w:rsidRPr="00C47160">
      <w:t>Plan de Reprise d’Activité</w:t>
    </w:r>
    <w:r w:rsidR="00875A17">
      <w:t xml:space="preserve"> |</w:t>
    </w:r>
    <w:r w:rsidR="000839D6">
      <w:t xml:space="preserve"> Date</w:t>
    </w:r>
    <w:r w:rsidR="000839D6">
      <w:tab/>
    </w:r>
    <w:r w:rsidR="00875A17">
      <w:tab/>
      <w:t xml:space="preserve">Page </w:t>
    </w:r>
    <w:r w:rsidR="00875A17">
      <w:rPr>
        <w:b/>
        <w:bCs/>
      </w:rPr>
      <w:fldChar w:fldCharType="begin"/>
    </w:r>
    <w:r w:rsidR="00875A17">
      <w:rPr>
        <w:b/>
        <w:bCs/>
      </w:rPr>
      <w:instrText>PAGE  \* Arabic  \* MERGEFORMAT</w:instrText>
    </w:r>
    <w:r w:rsidR="00875A17">
      <w:rPr>
        <w:b/>
        <w:bCs/>
      </w:rPr>
      <w:fldChar w:fldCharType="separate"/>
    </w:r>
    <w:r w:rsidR="00875A17">
      <w:rPr>
        <w:b/>
        <w:bCs/>
      </w:rPr>
      <w:t>1</w:t>
    </w:r>
    <w:r w:rsidR="00875A17">
      <w:rPr>
        <w:b/>
        <w:bCs/>
      </w:rPr>
      <w:fldChar w:fldCharType="end"/>
    </w:r>
    <w:r w:rsidR="00875A17">
      <w:t xml:space="preserve"> sur </w:t>
    </w:r>
    <w:r w:rsidR="00875A17">
      <w:rPr>
        <w:b/>
        <w:bCs/>
      </w:rPr>
      <w:fldChar w:fldCharType="begin"/>
    </w:r>
    <w:r w:rsidR="00875A17">
      <w:rPr>
        <w:b/>
        <w:bCs/>
      </w:rPr>
      <w:instrText>NUMPAGES  \* Arabic  \* MERGEFORMAT</w:instrText>
    </w:r>
    <w:r w:rsidR="00875A17">
      <w:rPr>
        <w:b/>
        <w:bCs/>
      </w:rPr>
      <w:fldChar w:fldCharType="separate"/>
    </w:r>
    <w:r w:rsidR="00875A17">
      <w:rPr>
        <w:b/>
        <w:bCs/>
      </w:rPr>
      <w:t>2</w:t>
    </w:r>
    <w:r w:rsidR="00875A1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9FCE4" w14:textId="77777777" w:rsidR="00B545E1" w:rsidRDefault="00B545E1" w:rsidP="007D4B22">
      <w:r>
        <w:separator/>
      </w:r>
    </w:p>
  </w:footnote>
  <w:footnote w:type="continuationSeparator" w:id="0">
    <w:p w14:paraId="17F1C9F6" w14:textId="77777777" w:rsidR="00B545E1" w:rsidRDefault="00B545E1" w:rsidP="007D4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794"/>
    <w:multiLevelType w:val="hybridMultilevel"/>
    <w:tmpl w:val="582CFA54"/>
    <w:lvl w:ilvl="0" w:tplc="040C0003">
      <w:start w:val="1"/>
      <w:numFmt w:val="bullet"/>
      <w:lvlText w:val="o"/>
      <w:lvlJc w:val="left"/>
      <w:pPr>
        <w:ind w:left="785" w:hanging="360"/>
      </w:pPr>
      <w:rPr>
        <w:rFonts w:ascii="Courier New" w:hAnsi="Courier New" w:cs="Courier New"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15:restartNumberingAfterBreak="0">
    <w:nsid w:val="03946CCF"/>
    <w:multiLevelType w:val="hybridMultilevel"/>
    <w:tmpl w:val="0F78D4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6D37F6D"/>
    <w:multiLevelType w:val="hybridMultilevel"/>
    <w:tmpl w:val="81A6523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89C7BA9"/>
    <w:multiLevelType w:val="hybridMultilevel"/>
    <w:tmpl w:val="B25885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17C94"/>
    <w:multiLevelType w:val="hybridMultilevel"/>
    <w:tmpl w:val="3956FE86"/>
    <w:lvl w:ilvl="0" w:tplc="040C0003">
      <w:start w:val="1"/>
      <w:numFmt w:val="bullet"/>
      <w:lvlText w:val="o"/>
      <w:lvlJc w:val="left"/>
      <w:pPr>
        <w:ind w:left="936" w:hanging="360"/>
      </w:pPr>
      <w:rPr>
        <w:rFonts w:ascii="Courier New" w:hAnsi="Courier New" w:cs="Courier New"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5" w15:restartNumberingAfterBreak="0">
    <w:nsid w:val="0DAA522B"/>
    <w:multiLevelType w:val="hybridMultilevel"/>
    <w:tmpl w:val="00B2EE6C"/>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11C0CCA"/>
    <w:multiLevelType w:val="hybridMultilevel"/>
    <w:tmpl w:val="82EC35D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23E03F1"/>
    <w:multiLevelType w:val="hybridMultilevel"/>
    <w:tmpl w:val="0EC864EA"/>
    <w:lvl w:ilvl="0" w:tplc="DAF0ED2A">
      <w:numFmt w:val="bullet"/>
      <w:lvlText w:val="-"/>
      <w:lvlJc w:val="left"/>
      <w:pPr>
        <w:ind w:left="711" w:hanging="360"/>
      </w:pPr>
      <w:rPr>
        <w:rFonts w:ascii="Arial" w:eastAsiaTheme="minorHAnsi" w:hAnsi="Arial" w:cs="Arial"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8" w15:restartNumberingAfterBreak="0">
    <w:nsid w:val="16A90359"/>
    <w:multiLevelType w:val="hybridMultilevel"/>
    <w:tmpl w:val="5204D3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728109F"/>
    <w:multiLevelType w:val="hybridMultilevel"/>
    <w:tmpl w:val="25F21800"/>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A532D8"/>
    <w:multiLevelType w:val="hybridMultilevel"/>
    <w:tmpl w:val="741E2D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D86A97"/>
    <w:multiLevelType w:val="hybridMultilevel"/>
    <w:tmpl w:val="E05E32E4"/>
    <w:lvl w:ilvl="0" w:tplc="8FC2AE92">
      <w:start w:val="1"/>
      <w:numFmt w:val="bullet"/>
      <w:lvlText w:val=""/>
      <w:lvlJc w:val="left"/>
      <w:pPr>
        <w:ind w:left="788" w:hanging="360"/>
      </w:pPr>
      <w:rPr>
        <w:rFonts w:ascii="Symbol" w:hAnsi="Symbol"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3" w15:restartNumberingAfterBreak="0">
    <w:nsid w:val="21A275D4"/>
    <w:multiLevelType w:val="hybridMultilevel"/>
    <w:tmpl w:val="48F0B26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33F6DDE"/>
    <w:multiLevelType w:val="hybridMultilevel"/>
    <w:tmpl w:val="D2767B18"/>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2C5446A9"/>
    <w:multiLevelType w:val="hybridMultilevel"/>
    <w:tmpl w:val="0C347F1C"/>
    <w:lvl w:ilvl="0" w:tplc="040C0003">
      <w:start w:val="1"/>
      <w:numFmt w:val="bullet"/>
      <w:lvlText w:val="o"/>
      <w:lvlJc w:val="left"/>
      <w:pPr>
        <w:ind w:left="936" w:hanging="360"/>
      </w:pPr>
      <w:rPr>
        <w:rFonts w:ascii="Courier New" w:hAnsi="Courier New" w:cs="Courier New"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6" w15:restartNumberingAfterBreak="0">
    <w:nsid w:val="2CA20EB6"/>
    <w:multiLevelType w:val="hybridMultilevel"/>
    <w:tmpl w:val="24D2E4F6"/>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1C4DF0"/>
    <w:multiLevelType w:val="hybridMultilevel"/>
    <w:tmpl w:val="549682C4"/>
    <w:lvl w:ilvl="0" w:tplc="8FC2AE92">
      <w:start w:val="1"/>
      <w:numFmt w:val="bullet"/>
      <w:lvlText w:val=""/>
      <w:lvlJc w:val="left"/>
      <w:pPr>
        <w:ind w:left="502" w:hanging="360"/>
      </w:pPr>
      <w:rPr>
        <w:rFonts w:ascii="Symbol" w:hAnsi="Symbol"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8" w15:restartNumberingAfterBreak="0">
    <w:nsid w:val="2D927196"/>
    <w:multiLevelType w:val="hybridMultilevel"/>
    <w:tmpl w:val="329E2940"/>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DA1339F"/>
    <w:multiLevelType w:val="hybridMultilevel"/>
    <w:tmpl w:val="372E5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057326"/>
    <w:multiLevelType w:val="hybridMultilevel"/>
    <w:tmpl w:val="7C903F2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1751B39"/>
    <w:multiLevelType w:val="hybridMultilevel"/>
    <w:tmpl w:val="FFDAE90E"/>
    <w:lvl w:ilvl="0" w:tplc="040C0005">
      <w:start w:val="1"/>
      <w:numFmt w:val="bullet"/>
      <w:lvlText w:val=""/>
      <w:lvlJc w:val="left"/>
      <w:pPr>
        <w:ind w:left="1428" w:hanging="360"/>
      </w:pPr>
      <w:rPr>
        <w:rFonts w:ascii="Wingdings" w:hAnsi="Wingdings" w:hint="default"/>
      </w:rPr>
    </w:lvl>
    <w:lvl w:ilvl="1" w:tplc="040C0005">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32511BD4"/>
    <w:multiLevelType w:val="hybridMultilevel"/>
    <w:tmpl w:val="A314C9C0"/>
    <w:lvl w:ilvl="0" w:tplc="040C0005">
      <w:start w:val="1"/>
      <w:numFmt w:val="bullet"/>
      <w:lvlText w:val=""/>
      <w:lvlJc w:val="left"/>
      <w:pPr>
        <w:ind w:left="354" w:hanging="360"/>
      </w:pPr>
      <w:rPr>
        <w:rFonts w:ascii="Wingdings" w:hAnsi="Wingdings" w:hint="default"/>
      </w:rPr>
    </w:lvl>
    <w:lvl w:ilvl="1" w:tplc="040C0005">
      <w:start w:val="1"/>
      <w:numFmt w:val="bullet"/>
      <w:lvlText w:val=""/>
      <w:lvlJc w:val="left"/>
      <w:pPr>
        <w:ind w:left="1074" w:hanging="360"/>
      </w:pPr>
      <w:rPr>
        <w:rFonts w:ascii="Wingdings" w:hAnsi="Wingdings" w:hint="default"/>
      </w:rPr>
    </w:lvl>
    <w:lvl w:ilvl="2" w:tplc="040C0005" w:tentative="1">
      <w:start w:val="1"/>
      <w:numFmt w:val="bullet"/>
      <w:lvlText w:val=""/>
      <w:lvlJc w:val="left"/>
      <w:pPr>
        <w:ind w:left="1794" w:hanging="360"/>
      </w:pPr>
      <w:rPr>
        <w:rFonts w:ascii="Wingdings" w:hAnsi="Wingdings" w:hint="default"/>
      </w:rPr>
    </w:lvl>
    <w:lvl w:ilvl="3" w:tplc="040C0001" w:tentative="1">
      <w:start w:val="1"/>
      <w:numFmt w:val="bullet"/>
      <w:lvlText w:val=""/>
      <w:lvlJc w:val="left"/>
      <w:pPr>
        <w:ind w:left="2514" w:hanging="360"/>
      </w:pPr>
      <w:rPr>
        <w:rFonts w:ascii="Symbol" w:hAnsi="Symbol" w:hint="default"/>
      </w:rPr>
    </w:lvl>
    <w:lvl w:ilvl="4" w:tplc="040C0003" w:tentative="1">
      <w:start w:val="1"/>
      <w:numFmt w:val="bullet"/>
      <w:lvlText w:val="o"/>
      <w:lvlJc w:val="left"/>
      <w:pPr>
        <w:ind w:left="3234" w:hanging="360"/>
      </w:pPr>
      <w:rPr>
        <w:rFonts w:ascii="Courier New" w:hAnsi="Courier New" w:cs="Courier New" w:hint="default"/>
      </w:rPr>
    </w:lvl>
    <w:lvl w:ilvl="5" w:tplc="040C0005" w:tentative="1">
      <w:start w:val="1"/>
      <w:numFmt w:val="bullet"/>
      <w:lvlText w:val=""/>
      <w:lvlJc w:val="left"/>
      <w:pPr>
        <w:ind w:left="3954" w:hanging="360"/>
      </w:pPr>
      <w:rPr>
        <w:rFonts w:ascii="Wingdings" w:hAnsi="Wingdings" w:hint="default"/>
      </w:rPr>
    </w:lvl>
    <w:lvl w:ilvl="6" w:tplc="040C0001" w:tentative="1">
      <w:start w:val="1"/>
      <w:numFmt w:val="bullet"/>
      <w:lvlText w:val=""/>
      <w:lvlJc w:val="left"/>
      <w:pPr>
        <w:ind w:left="4674" w:hanging="360"/>
      </w:pPr>
      <w:rPr>
        <w:rFonts w:ascii="Symbol" w:hAnsi="Symbol" w:hint="default"/>
      </w:rPr>
    </w:lvl>
    <w:lvl w:ilvl="7" w:tplc="040C0003" w:tentative="1">
      <w:start w:val="1"/>
      <w:numFmt w:val="bullet"/>
      <w:lvlText w:val="o"/>
      <w:lvlJc w:val="left"/>
      <w:pPr>
        <w:ind w:left="5394" w:hanging="360"/>
      </w:pPr>
      <w:rPr>
        <w:rFonts w:ascii="Courier New" w:hAnsi="Courier New" w:cs="Courier New" w:hint="default"/>
      </w:rPr>
    </w:lvl>
    <w:lvl w:ilvl="8" w:tplc="040C0005" w:tentative="1">
      <w:start w:val="1"/>
      <w:numFmt w:val="bullet"/>
      <w:lvlText w:val=""/>
      <w:lvlJc w:val="left"/>
      <w:pPr>
        <w:ind w:left="6114" w:hanging="360"/>
      </w:pPr>
      <w:rPr>
        <w:rFonts w:ascii="Wingdings" w:hAnsi="Wingdings" w:hint="default"/>
      </w:rPr>
    </w:lvl>
  </w:abstractNum>
  <w:abstractNum w:abstractNumId="23" w15:restartNumberingAfterBreak="0">
    <w:nsid w:val="33A04903"/>
    <w:multiLevelType w:val="hybridMultilevel"/>
    <w:tmpl w:val="8E06F004"/>
    <w:lvl w:ilvl="0" w:tplc="59FC6F0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391CBC"/>
    <w:multiLevelType w:val="hybridMultilevel"/>
    <w:tmpl w:val="09FC763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3C861F59"/>
    <w:multiLevelType w:val="hybridMultilevel"/>
    <w:tmpl w:val="A4C825D0"/>
    <w:lvl w:ilvl="0" w:tplc="040C0003">
      <w:start w:val="1"/>
      <w:numFmt w:val="bullet"/>
      <w:lvlText w:val="o"/>
      <w:lvlJc w:val="left"/>
      <w:pPr>
        <w:ind w:left="787" w:hanging="360"/>
      </w:pPr>
      <w:rPr>
        <w:rFonts w:ascii="Courier New" w:hAnsi="Courier New" w:cs="Courier New"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6" w15:restartNumberingAfterBreak="0">
    <w:nsid w:val="3E2E38A0"/>
    <w:multiLevelType w:val="hybridMultilevel"/>
    <w:tmpl w:val="03DC7484"/>
    <w:lvl w:ilvl="0" w:tplc="8FC2AE9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A0621E"/>
    <w:multiLevelType w:val="hybridMultilevel"/>
    <w:tmpl w:val="EC10E72A"/>
    <w:lvl w:ilvl="0" w:tplc="C4B61212">
      <w:start w:val="1"/>
      <w:numFmt w:val="bullet"/>
      <w:lvlText w:val=""/>
      <w:lvlJc w:val="left"/>
      <w:pPr>
        <w:ind w:left="922" w:hanging="360"/>
      </w:pPr>
      <w:rPr>
        <w:rFonts w:ascii="Symbol" w:hAnsi="Symbol" w:hint="default"/>
        <w:sz w:val="20"/>
      </w:rPr>
    </w:lvl>
    <w:lvl w:ilvl="1" w:tplc="040C0003" w:tentative="1">
      <w:start w:val="1"/>
      <w:numFmt w:val="bullet"/>
      <w:lvlText w:val="o"/>
      <w:lvlJc w:val="left"/>
      <w:pPr>
        <w:ind w:left="1642" w:hanging="360"/>
      </w:pPr>
      <w:rPr>
        <w:rFonts w:ascii="Courier New" w:hAnsi="Courier New" w:cs="Courier New" w:hint="default"/>
      </w:rPr>
    </w:lvl>
    <w:lvl w:ilvl="2" w:tplc="040C0005" w:tentative="1">
      <w:start w:val="1"/>
      <w:numFmt w:val="bullet"/>
      <w:lvlText w:val=""/>
      <w:lvlJc w:val="left"/>
      <w:pPr>
        <w:ind w:left="2362" w:hanging="360"/>
      </w:pPr>
      <w:rPr>
        <w:rFonts w:ascii="Wingdings" w:hAnsi="Wingdings" w:hint="default"/>
      </w:rPr>
    </w:lvl>
    <w:lvl w:ilvl="3" w:tplc="040C0001" w:tentative="1">
      <w:start w:val="1"/>
      <w:numFmt w:val="bullet"/>
      <w:lvlText w:val=""/>
      <w:lvlJc w:val="left"/>
      <w:pPr>
        <w:ind w:left="3082" w:hanging="360"/>
      </w:pPr>
      <w:rPr>
        <w:rFonts w:ascii="Symbol" w:hAnsi="Symbol" w:hint="default"/>
      </w:rPr>
    </w:lvl>
    <w:lvl w:ilvl="4" w:tplc="040C0003" w:tentative="1">
      <w:start w:val="1"/>
      <w:numFmt w:val="bullet"/>
      <w:lvlText w:val="o"/>
      <w:lvlJc w:val="left"/>
      <w:pPr>
        <w:ind w:left="3802" w:hanging="360"/>
      </w:pPr>
      <w:rPr>
        <w:rFonts w:ascii="Courier New" w:hAnsi="Courier New" w:cs="Courier New" w:hint="default"/>
      </w:rPr>
    </w:lvl>
    <w:lvl w:ilvl="5" w:tplc="040C0005" w:tentative="1">
      <w:start w:val="1"/>
      <w:numFmt w:val="bullet"/>
      <w:lvlText w:val=""/>
      <w:lvlJc w:val="left"/>
      <w:pPr>
        <w:ind w:left="4522" w:hanging="360"/>
      </w:pPr>
      <w:rPr>
        <w:rFonts w:ascii="Wingdings" w:hAnsi="Wingdings" w:hint="default"/>
      </w:rPr>
    </w:lvl>
    <w:lvl w:ilvl="6" w:tplc="040C0001" w:tentative="1">
      <w:start w:val="1"/>
      <w:numFmt w:val="bullet"/>
      <w:lvlText w:val=""/>
      <w:lvlJc w:val="left"/>
      <w:pPr>
        <w:ind w:left="5242" w:hanging="360"/>
      </w:pPr>
      <w:rPr>
        <w:rFonts w:ascii="Symbol" w:hAnsi="Symbol" w:hint="default"/>
      </w:rPr>
    </w:lvl>
    <w:lvl w:ilvl="7" w:tplc="040C0003" w:tentative="1">
      <w:start w:val="1"/>
      <w:numFmt w:val="bullet"/>
      <w:lvlText w:val="o"/>
      <w:lvlJc w:val="left"/>
      <w:pPr>
        <w:ind w:left="5962" w:hanging="360"/>
      </w:pPr>
      <w:rPr>
        <w:rFonts w:ascii="Courier New" w:hAnsi="Courier New" w:cs="Courier New" w:hint="default"/>
      </w:rPr>
    </w:lvl>
    <w:lvl w:ilvl="8" w:tplc="040C0005" w:tentative="1">
      <w:start w:val="1"/>
      <w:numFmt w:val="bullet"/>
      <w:lvlText w:val=""/>
      <w:lvlJc w:val="left"/>
      <w:pPr>
        <w:ind w:left="6682" w:hanging="360"/>
      </w:pPr>
      <w:rPr>
        <w:rFonts w:ascii="Wingdings" w:hAnsi="Wingdings" w:hint="default"/>
      </w:rPr>
    </w:lvl>
  </w:abstractNum>
  <w:abstractNum w:abstractNumId="28" w15:restartNumberingAfterBreak="0">
    <w:nsid w:val="42283850"/>
    <w:multiLevelType w:val="hybridMultilevel"/>
    <w:tmpl w:val="2A020726"/>
    <w:lvl w:ilvl="0" w:tplc="FBEAE7DA">
      <w:start w:val="6"/>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3E02D5B"/>
    <w:multiLevelType w:val="hybridMultilevel"/>
    <w:tmpl w:val="E3D8643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3E60152"/>
    <w:multiLevelType w:val="hybridMultilevel"/>
    <w:tmpl w:val="B5643E60"/>
    <w:lvl w:ilvl="0" w:tplc="8FC2AE9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386707"/>
    <w:multiLevelType w:val="multilevel"/>
    <w:tmpl w:val="77CC642A"/>
    <w:numStyleLink w:val="numeroarticle"/>
  </w:abstractNum>
  <w:abstractNum w:abstractNumId="32" w15:restartNumberingAfterBreak="0">
    <w:nsid w:val="454A6C08"/>
    <w:multiLevelType w:val="hybridMultilevel"/>
    <w:tmpl w:val="39E0B0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6D78B3"/>
    <w:multiLevelType w:val="hybridMultilevel"/>
    <w:tmpl w:val="75F603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C53F25"/>
    <w:multiLevelType w:val="hybridMultilevel"/>
    <w:tmpl w:val="6E3C5B66"/>
    <w:lvl w:ilvl="0" w:tplc="040C0003">
      <w:start w:val="1"/>
      <w:numFmt w:val="bullet"/>
      <w:lvlText w:val="o"/>
      <w:lvlJc w:val="left"/>
      <w:pPr>
        <w:ind w:left="360" w:hanging="360"/>
      </w:pPr>
      <w:rPr>
        <w:rFonts w:ascii="Courier New" w:hAnsi="Courier New" w:cs="Courier New"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483D03B2"/>
    <w:multiLevelType w:val="hybridMultilevel"/>
    <w:tmpl w:val="0CA0A870"/>
    <w:lvl w:ilvl="0" w:tplc="59FC6F0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88F55BA"/>
    <w:multiLevelType w:val="hybridMultilevel"/>
    <w:tmpl w:val="5C4AF2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99217D8"/>
    <w:multiLevelType w:val="hybridMultilevel"/>
    <w:tmpl w:val="F49CA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B04871"/>
    <w:multiLevelType w:val="hybridMultilevel"/>
    <w:tmpl w:val="ADE014B8"/>
    <w:lvl w:ilvl="0" w:tplc="040C0005">
      <w:start w:val="1"/>
      <w:numFmt w:val="bullet"/>
      <w:lvlText w:val=""/>
      <w:lvlJc w:val="left"/>
      <w:pPr>
        <w:ind w:left="1428" w:hanging="360"/>
      </w:pPr>
      <w:rPr>
        <w:rFonts w:ascii="Wingdings" w:hAnsi="Wingdings" w:hint="default"/>
      </w:rPr>
    </w:lvl>
    <w:lvl w:ilvl="1" w:tplc="040C0005">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51E21A82"/>
    <w:multiLevelType w:val="hybridMultilevel"/>
    <w:tmpl w:val="E7C87A12"/>
    <w:lvl w:ilvl="0" w:tplc="61F8E2DC">
      <w:start w:val="1"/>
      <w:numFmt w:val="bullet"/>
      <w:pStyle w:val="Listepuc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30C4BCC"/>
    <w:multiLevelType w:val="hybridMultilevel"/>
    <w:tmpl w:val="4A0AE7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3A93D70"/>
    <w:multiLevelType w:val="hybridMultilevel"/>
    <w:tmpl w:val="DB98D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4AF1472"/>
    <w:multiLevelType w:val="hybridMultilevel"/>
    <w:tmpl w:val="0A409D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5624992"/>
    <w:multiLevelType w:val="hybridMultilevel"/>
    <w:tmpl w:val="494418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5EE4DCB"/>
    <w:multiLevelType w:val="hybridMultilevel"/>
    <w:tmpl w:val="47B0A6AC"/>
    <w:lvl w:ilvl="0" w:tplc="040C0003">
      <w:start w:val="1"/>
      <w:numFmt w:val="bullet"/>
      <w:lvlText w:val="o"/>
      <w:lvlJc w:val="left"/>
      <w:pPr>
        <w:ind w:left="787" w:hanging="360"/>
      </w:pPr>
      <w:rPr>
        <w:rFonts w:ascii="Courier New" w:hAnsi="Courier New" w:cs="Courier New" w:hint="default"/>
      </w:rPr>
    </w:lvl>
    <w:lvl w:ilvl="1" w:tplc="040C0003">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45" w15:restartNumberingAfterBreak="0">
    <w:nsid w:val="5BA354CD"/>
    <w:multiLevelType w:val="hybridMultilevel"/>
    <w:tmpl w:val="1A48B32E"/>
    <w:lvl w:ilvl="0" w:tplc="040C0003">
      <w:start w:val="1"/>
      <w:numFmt w:val="bullet"/>
      <w:lvlText w:val="o"/>
      <w:lvlJc w:val="left"/>
      <w:pPr>
        <w:ind w:left="936" w:hanging="360"/>
      </w:pPr>
      <w:rPr>
        <w:rFonts w:ascii="Courier New" w:hAnsi="Courier New" w:cs="Courier New"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6" w15:restartNumberingAfterBreak="0">
    <w:nsid w:val="5DF9532C"/>
    <w:multiLevelType w:val="hybridMultilevel"/>
    <w:tmpl w:val="4FACE1B4"/>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15:restartNumberingAfterBreak="0">
    <w:nsid w:val="6281458D"/>
    <w:multiLevelType w:val="hybridMultilevel"/>
    <w:tmpl w:val="ECFAEE40"/>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3B96CD2"/>
    <w:multiLevelType w:val="hybridMultilevel"/>
    <w:tmpl w:val="EAE4C8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9B6390D"/>
    <w:multiLevelType w:val="hybridMultilevel"/>
    <w:tmpl w:val="DF267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575240"/>
    <w:multiLevelType w:val="hybridMultilevel"/>
    <w:tmpl w:val="E506C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D413836"/>
    <w:multiLevelType w:val="hybridMultilevel"/>
    <w:tmpl w:val="7234A316"/>
    <w:lvl w:ilvl="0" w:tplc="040C0003">
      <w:start w:val="1"/>
      <w:numFmt w:val="bullet"/>
      <w:lvlText w:val="o"/>
      <w:lvlJc w:val="left"/>
      <w:pPr>
        <w:ind w:left="936" w:hanging="360"/>
      </w:pPr>
      <w:rPr>
        <w:rFonts w:ascii="Courier New" w:hAnsi="Courier New" w:cs="Courier New" w:hint="default"/>
      </w:rPr>
    </w:lvl>
    <w:lvl w:ilvl="1" w:tplc="040C0005">
      <w:start w:val="1"/>
      <w:numFmt w:val="bullet"/>
      <w:lvlText w:val=""/>
      <w:lvlJc w:val="left"/>
      <w:pPr>
        <w:ind w:left="1656" w:hanging="360"/>
      </w:pPr>
      <w:rPr>
        <w:rFonts w:ascii="Wingdings" w:hAnsi="Wingdings"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52" w15:restartNumberingAfterBreak="0">
    <w:nsid w:val="72A030D5"/>
    <w:multiLevelType w:val="hybridMultilevel"/>
    <w:tmpl w:val="453EF08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3" w15:restartNumberingAfterBreak="0">
    <w:nsid w:val="785523F4"/>
    <w:multiLevelType w:val="hybridMultilevel"/>
    <w:tmpl w:val="B1A48C2C"/>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7A557252"/>
    <w:multiLevelType w:val="hybridMultilevel"/>
    <w:tmpl w:val="B3E610B8"/>
    <w:lvl w:ilvl="0" w:tplc="040C0001">
      <w:start w:val="1"/>
      <w:numFmt w:val="bullet"/>
      <w:lvlText w:val=""/>
      <w:lvlJc w:val="left"/>
      <w:pPr>
        <w:ind w:left="1071" w:hanging="360"/>
      </w:pPr>
      <w:rPr>
        <w:rFonts w:ascii="Symbol" w:hAnsi="Symbol"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55" w15:restartNumberingAfterBreak="0">
    <w:nsid w:val="7A6079AF"/>
    <w:multiLevelType w:val="hybridMultilevel"/>
    <w:tmpl w:val="68EC80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CDB36E7"/>
    <w:multiLevelType w:val="hybridMultilevel"/>
    <w:tmpl w:val="115ECA22"/>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7" w15:restartNumberingAfterBreak="0">
    <w:nsid w:val="7D72411A"/>
    <w:multiLevelType w:val="multilevel"/>
    <w:tmpl w:val="0564236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8" w15:restartNumberingAfterBreak="0">
    <w:nsid w:val="7FAD62E9"/>
    <w:multiLevelType w:val="hybridMultilevel"/>
    <w:tmpl w:val="8FE007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7"/>
  </w:num>
  <w:num w:numId="2">
    <w:abstractNumId w:val="39"/>
  </w:num>
  <w:num w:numId="3">
    <w:abstractNumId w:val="10"/>
  </w:num>
  <w:num w:numId="4">
    <w:abstractNumId w:val="31"/>
  </w:num>
  <w:num w:numId="5">
    <w:abstractNumId w:val="52"/>
  </w:num>
  <w:num w:numId="6">
    <w:abstractNumId w:val="1"/>
  </w:num>
  <w:num w:numId="7">
    <w:abstractNumId w:val="51"/>
  </w:num>
  <w:num w:numId="8">
    <w:abstractNumId w:val="58"/>
  </w:num>
  <w:num w:numId="9">
    <w:abstractNumId w:val="43"/>
  </w:num>
  <w:num w:numId="10">
    <w:abstractNumId w:val="2"/>
  </w:num>
  <w:num w:numId="11">
    <w:abstractNumId w:val="46"/>
  </w:num>
  <w:num w:numId="12">
    <w:abstractNumId w:val="48"/>
  </w:num>
  <w:num w:numId="13">
    <w:abstractNumId w:val="14"/>
  </w:num>
  <w:num w:numId="14">
    <w:abstractNumId w:val="22"/>
  </w:num>
  <w:num w:numId="15">
    <w:abstractNumId w:val="5"/>
  </w:num>
  <w:num w:numId="16">
    <w:abstractNumId w:val="21"/>
  </w:num>
  <w:num w:numId="17">
    <w:abstractNumId w:val="38"/>
  </w:num>
  <w:num w:numId="18">
    <w:abstractNumId w:val="56"/>
  </w:num>
  <w:num w:numId="19">
    <w:abstractNumId w:val="9"/>
  </w:num>
  <w:num w:numId="20">
    <w:abstractNumId w:val="11"/>
  </w:num>
  <w:num w:numId="21">
    <w:abstractNumId w:val="15"/>
  </w:num>
  <w:num w:numId="22">
    <w:abstractNumId w:val="53"/>
  </w:num>
  <w:num w:numId="23">
    <w:abstractNumId w:val="32"/>
  </w:num>
  <w:num w:numId="24">
    <w:abstractNumId w:val="42"/>
  </w:num>
  <w:num w:numId="25">
    <w:abstractNumId w:val="24"/>
  </w:num>
  <w:num w:numId="26">
    <w:abstractNumId w:val="29"/>
  </w:num>
  <w:num w:numId="27">
    <w:abstractNumId w:val="6"/>
  </w:num>
  <w:num w:numId="28">
    <w:abstractNumId w:val="13"/>
  </w:num>
  <w:num w:numId="29">
    <w:abstractNumId w:val="50"/>
  </w:num>
  <w:num w:numId="30">
    <w:abstractNumId w:val="4"/>
  </w:num>
  <w:num w:numId="31">
    <w:abstractNumId w:val="8"/>
  </w:num>
  <w:num w:numId="32">
    <w:abstractNumId w:val="20"/>
  </w:num>
  <w:num w:numId="33">
    <w:abstractNumId w:val="45"/>
  </w:num>
  <w:num w:numId="34">
    <w:abstractNumId w:val="35"/>
  </w:num>
  <w:num w:numId="35">
    <w:abstractNumId w:val="36"/>
  </w:num>
  <w:num w:numId="36">
    <w:abstractNumId w:val="18"/>
  </w:num>
  <w:num w:numId="37">
    <w:abstractNumId w:val="33"/>
  </w:num>
  <w:num w:numId="38">
    <w:abstractNumId w:val="27"/>
  </w:num>
  <w:num w:numId="39">
    <w:abstractNumId w:val="47"/>
  </w:num>
  <w:num w:numId="40">
    <w:abstractNumId w:val="23"/>
  </w:num>
  <w:num w:numId="41">
    <w:abstractNumId w:val="0"/>
  </w:num>
  <w:num w:numId="42">
    <w:abstractNumId w:val="44"/>
  </w:num>
  <w:num w:numId="43">
    <w:abstractNumId w:val="3"/>
  </w:num>
  <w:num w:numId="44">
    <w:abstractNumId w:val="25"/>
  </w:num>
  <w:num w:numId="45">
    <w:abstractNumId w:val="55"/>
  </w:num>
  <w:num w:numId="46">
    <w:abstractNumId w:val="30"/>
  </w:num>
  <w:num w:numId="47">
    <w:abstractNumId w:val="17"/>
  </w:num>
  <w:num w:numId="48">
    <w:abstractNumId w:val="26"/>
  </w:num>
  <w:num w:numId="49">
    <w:abstractNumId w:val="12"/>
  </w:num>
  <w:num w:numId="50">
    <w:abstractNumId w:val="28"/>
  </w:num>
  <w:num w:numId="51">
    <w:abstractNumId w:val="54"/>
  </w:num>
  <w:num w:numId="52">
    <w:abstractNumId w:val="41"/>
  </w:num>
  <w:num w:numId="53">
    <w:abstractNumId w:val="7"/>
  </w:num>
  <w:num w:numId="54">
    <w:abstractNumId w:val="49"/>
  </w:num>
  <w:num w:numId="55">
    <w:abstractNumId w:val="57"/>
  </w:num>
  <w:num w:numId="56">
    <w:abstractNumId w:val="40"/>
  </w:num>
  <w:num w:numId="57">
    <w:abstractNumId w:val="34"/>
  </w:num>
  <w:num w:numId="58">
    <w:abstractNumId w:val="16"/>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num>
  <w:num w:numId="61">
    <w:abstractNumId w:val="39"/>
  </w:num>
  <w:num w:numId="62">
    <w:abstractNumId w:val="39"/>
  </w:num>
  <w:num w:numId="63">
    <w:abstractNumId w:val="19"/>
  </w:num>
  <w:num w:numId="6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68"/>
    <w:rsid w:val="00000BC9"/>
    <w:rsid w:val="000020DE"/>
    <w:rsid w:val="0000243C"/>
    <w:rsid w:val="000028A4"/>
    <w:rsid w:val="000036D5"/>
    <w:rsid w:val="00004BFD"/>
    <w:rsid w:val="00006C7D"/>
    <w:rsid w:val="000072D3"/>
    <w:rsid w:val="000103A1"/>
    <w:rsid w:val="00010AA2"/>
    <w:rsid w:val="00012129"/>
    <w:rsid w:val="000129C5"/>
    <w:rsid w:val="00013555"/>
    <w:rsid w:val="00013D50"/>
    <w:rsid w:val="00013D76"/>
    <w:rsid w:val="00014307"/>
    <w:rsid w:val="00015255"/>
    <w:rsid w:val="00015433"/>
    <w:rsid w:val="0001571F"/>
    <w:rsid w:val="0001605F"/>
    <w:rsid w:val="000161E3"/>
    <w:rsid w:val="00017445"/>
    <w:rsid w:val="00020F87"/>
    <w:rsid w:val="0002391E"/>
    <w:rsid w:val="00026F80"/>
    <w:rsid w:val="000306FF"/>
    <w:rsid w:val="00031E89"/>
    <w:rsid w:val="00033C71"/>
    <w:rsid w:val="00036862"/>
    <w:rsid w:val="00036864"/>
    <w:rsid w:val="00037CC0"/>
    <w:rsid w:val="000401F3"/>
    <w:rsid w:val="00040C92"/>
    <w:rsid w:val="00043018"/>
    <w:rsid w:val="000435C1"/>
    <w:rsid w:val="00050659"/>
    <w:rsid w:val="0005086D"/>
    <w:rsid w:val="00060576"/>
    <w:rsid w:val="00061942"/>
    <w:rsid w:val="00062114"/>
    <w:rsid w:val="000626C1"/>
    <w:rsid w:val="00063988"/>
    <w:rsid w:val="000644E0"/>
    <w:rsid w:val="000646BB"/>
    <w:rsid w:val="000672BC"/>
    <w:rsid w:val="00067814"/>
    <w:rsid w:val="000707A6"/>
    <w:rsid w:val="00070924"/>
    <w:rsid w:val="0007299C"/>
    <w:rsid w:val="00073300"/>
    <w:rsid w:val="000736BE"/>
    <w:rsid w:val="0007563F"/>
    <w:rsid w:val="0007581F"/>
    <w:rsid w:val="00075D85"/>
    <w:rsid w:val="00076E65"/>
    <w:rsid w:val="00076EF5"/>
    <w:rsid w:val="000804D5"/>
    <w:rsid w:val="00080F78"/>
    <w:rsid w:val="00082AA7"/>
    <w:rsid w:val="000839D6"/>
    <w:rsid w:val="0008477D"/>
    <w:rsid w:val="00085B8F"/>
    <w:rsid w:val="0008659C"/>
    <w:rsid w:val="00086FFD"/>
    <w:rsid w:val="00093108"/>
    <w:rsid w:val="00093423"/>
    <w:rsid w:val="00093852"/>
    <w:rsid w:val="00093E44"/>
    <w:rsid w:val="000964CC"/>
    <w:rsid w:val="0009713C"/>
    <w:rsid w:val="000A2365"/>
    <w:rsid w:val="000A35E0"/>
    <w:rsid w:val="000A469C"/>
    <w:rsid w:val="000A6001"/>
    <w:rsid w:val="000A6916"/>
    <w:rsid w:val="000A7EFF"/>
    <w:rsid w:val="000B088D"/>
    <w:rsid w:val="000B0B95"/>
    <w:rsid w:val="000B4518"/>
    <w:rsid w:val="000B66DE"/>
    <w:rsid w:val="000B6B8D"/>
    <w:rsid w:val="000B6FE8"/>
    <w:rsid w:val="000C67C0"/>
    <w:rsid w:val="000D0B97"/>
    <w:rsid w:val="000D102B"/>
    <w:rsid w:val="000D17C9"/>
    <w:rsid w:val="000D401E"/>
    <w:rsid w:val="000D6C6D"/>
    <w:rsid w:val="000D7EE0"/>
    <w:rsid w:val="000D7F11"/>
    <w:rsid w:val="000E16FD"/>
    <w:rsid w:val="000E1E95"/>
    <w:rsid w:val="000E2537"/>
    <w:rsid w:val="000E3A0D"/>
    <w:rsid w:val="000E42A7"/>
    <w:rsid w:val="000E4431"/>
    <w:rsid w:val="000E514D"/>
    <w:rsid w:val="000F1F8E"/>
    <w:rsid w:val="000F2C51"/>
    <w:rsid w:val="000F3A7B"/>
    <w:rsid w:val="000F6799"/>
    <w:rsid w:val="000F7F40"/>
    <w:rsid w:val="001017FB"/>
    <w:rsid w:val="0010392C"/>
    <w:rsid w:val="001054D0"/>
    <w:rsid w:val="0010661B"/>
    <w:rsid w:val="00110C28"/>
    <w:rsid w:val="001116DD"/>
    <w:rsid w:val="0011231B"/>
    <w:rsid w:val="00112DD5"/>
    <w:rsid w:val="00112E42"/>
    <w:rsid w:val="00113507"/>
    <w:rsid w:val="00114371"/>
    <w:rsid w:val="001164E0"/>
    <w:rsid w:val="001226D4"/>
    <w:rsid w:val="001237BD"/>
    <w:rsid w:val="00123BFD"/>
    <w:rsid w:val="0012523E"/>
    <w:rsid w:val="001263AC"/>
    <w:rsid w:val="00126F34"/>
    <w:rsid w:val="0012770C"/>
    <w:rsid w:val="00127A8D"/>
    <w:rsid w:val="00134098"/>
    <w:rsid w:val="0013410B"/>
    <w:rsid w:val="001348E9"/>
    <w:rsid w:val="001357AF"/>
    <w:rsid w:val="001358BD"/>
    <w:rsid w:val="001359A0"/>
    <w:rsid w:val="001363A1"/>
    <w:rsid w:val="00136FD0"/>
    <w:rsid w:val="00137333"/>
    <w:rsid w:val="0013769A"/>
    <w:rsid w:val="00141527"/>
    <w:rsid w:val="00143A3F"/>
    <w:rsid w:val="00143A96"/>
    <w:rsid w:val="001446F7"/>
    <w:rsid w:val="001465EF"/>
    <w:rsid w:val="001477F9"/>
    <w:rsid w:val="00150CE7"/>
    <w:rsid w:val="00151715"/>
    <w:rsid w:val="00151E55"/>
    <w:rsid w:val="00152D7A"/>
    <w:rsid w:val="00152E80"/>
    <w:rsid w:val="001546B0"/>
    <w:rsid w:val="00155C76"/>
    <w:rsid w:val="00156EB8"/>
    <w:rsid w:val="00161198"/>
    <w:rsid w:val="00163C91"/>
    <w:rsid w:val="001644DF"/>
    <w:rsid w:val="00164FF6"/>
    <w:rsid w:val="001651F7"/>
    <w:rsid w:val="0016654E"/>
    <w:rsid w:val="001666CE"/>
    <w:rsid w:val="00166D12"/>
    <w:rsid w:val="00167571"/>
    <w:rsid w:val="00167F6F"/>
    <w:rsid w:val="00170528"/>
    <w:rsid w:val="00171250"/>
    <w:rsid w:val="00172108"/>
    <w:rsid w:val="001721A3"/>
    <w:rsid w:val="001765EB"/>
    <w:rsid w:val="00176B3B"/>
    <w:rsid w:val="0018007B"/>
    <w:rsid w:val="001821E3"/>
    <w:rsid w:val="00182AA6"/>
    <w:rsid w:val="001830F7"/>
    <w:rsid w:val="001848B1"/>
    <w:rsid w:val="00185BB2"/>
    <w:rsid w:val="00186810"/>
    <w:rsid w:val="001877EE"/>
    <w:rsid w:val="001911D5"/>
    <w:rsid w:val="001912D7"/>
    <w:rsid w:val="00192D79"/>
    <w:rsid w:val="001944A3"/>
    <w:rsid w:val="00195773"/>
    <w:rsid w:val="001A01FB"/>
    <w:rsid w:val="001A02E4"/>
    <w:rsid w:val="001A0E2B"/>
    <w:rsid w:val="001A164D"/>
    <w:rsid w:val="001A1BE1"/>
    <w:rsid w:val="001A1DFA"/>
    <w:rsid w:val="001A1F4B"/>
    <w:rsid w:val="001A2240"/>
    <w:rsid w:val="001B18F0"/>
    <w:rsid w:val="001B1D66"/>
    <w:rsid w:val="001B1F55"/>
    <w:rsid w:val="001B1F59"/>
    <w:rsid w:val="001B261F"/>
    <w:rsid w:val="001B2F96"/>
    <w:rsid w:val="001B67F2"/>
    <w:rsid w:val="001C2A3B"/>
    <w:rsid w:val="001C67DC"/>
    <w:rsid w:val="001C75A7"/>
    <w:rsid w:val="001C7E32"/>
    <w:rsid w:val="001D08D9"/>
    <w:rsid w:val="001D2A21"/>
    <w:rsid w:val="001D3873"/>
    <w:rsid w:val="001D3F28"/>
    <w:rsid w:val="001D72BF"/>
    <w:rsid w:val="001D7F08"/>
    <w:rsid w:val="001D7F77"/>
    <w:rsid w:val="001E1C4F"/>
    <w:rsid w:val="001E3B67"/>
    <w:rsid w:val="001E4C06"/>
    <w:rsid w:val="001E6B28"/>
    <w:rsid w:val="001E73DA"/>
    <w:rsid w:val="001E73E6"/>
    <w:rsid w:val="001F2546"/>
    <w:rsid w:val="001F34B2"/>
    <w:rsid w:val="001F6093"/>
    <w:rsid w:val="00200B16"/>
    <w:rsid w:val="00200D1D"/>
    <w:rsid w:val="00202CE2"/>
    <w:rsid w:val="00206937"/>
    <w:rsid w:val="002070A2"/>
    <w:rsid w:val="00212406"/>
    <w:rsid w:val="00215696"/>
    <w:rsid w:val="002175E4"/>
    <w:rsid w:val="00217C88"/>
    <w:rsid w:val="002218A6"/>
    <w:rsid w:val="0022515B"/>
    <w:rsid w:val="00225FF9"/>
    <w:rsid w:val="00233588"/>
    <w:rsid w:val="00234AC9"/>
    <w:rsid w:val="0023510D"/>
    <w:rsid w:val="0023679F"/>
    <w:rsid w:val="002411E1"/>
    <w:rsid w:val="002423DA"/>
    <w:rsid w:val="00242617"/>
    <w:rsid w:val="0024295F"/>
    <w:rsid w:val="00242C8D"/>
    <w:rsid w:val="0024482B"/>
    <w:rsid w:val="0024606D"/>
    <w:rsid w:val="00246A18"/>
    <w:rsid w:val="0025113D"/>
    <w:rsid w:val="00251447"/>
    <w:rsid w:val="00253231"/>
    <w:rsid w:val="002532A8"/>
    <w:rsid w:val="00253DF4"/>
    <w:rsid w:val="00265A62"/>
    <w:rsid w:val="00266A55"/>
    <w:rsid w:val="00271B19"/>
    <w:rsid w:val="0027403F"/>
    <w:rsid w:val="00274DFA"/>
    <w:rsid w:val="0027606D"/>
    <w:rsid w:val="00277304"/>
    <w:rsid w:val="0028043E"/>
    <w:rsid w:val="002808B1"/>
    <w:rsid w:val="00281919"/>
    <w:rsid w:val="00282529"/>
    <w:rsid w:val="00282B09"/>
    <w:rsid w:val="00282FA0"/>
    <w:rsid w:val="00284704"/>
    <w:rsid w:val="00291932"/>
    <w:rsid w:val="00291EEA"/>
    <w:rsid w:val="0029703A"/>
    <w:rsid w:val="00297107"/>
    <w:rsid w:val="002A023A"/>
    <w:rsid w:val="002A0E9F"/>
    <w:rsid w:val="002A4B38"/>
    <w:rsid w:val="002A6078"/>
    <w:rsid w:val="002B231B"/>
    <w:rsid w:val="002B4648"/>
    <w:rsid w:val="002B68E1"/>
    <w:rsid w:val="002B7F5E"/>
    <w:rsid w:val="002C03DE"/>
    <w:rsid w:val="002C1619"/>
    <w:rsid w:val="002C4068"/>
    <w:rsid w:val="002C5C32"/>
    <w:rsid w:val="002D3BFC"/>
    <w:rsid w:val="002E1305"/>
    <w:rsid w:val="002E3BB5"/>
    <w:rsid w:val="002E41C8"/>
    <w:rsid w:val="002E49BE"/>
    <w:rsid w:val="002E61EB"/>
    <w:rsid w:val="002E6365"/>
    <w:rsid w:val="002E670D"/>
    <w:rsid w:val="002F098E"/>
    <w:rsid w:val="002F1B47"/>
    <w:rsid w:val="002F21FC"/>
    <w:rsid w:val="002F2537"/>
    <w:rsid w:val="002F3FED"/>
    <w:rsid w:val="002F4D4B"/>
    <w:rsid w:val="00302F7F"/>
    <w:rsid w:val="003059D4"/>
    <w:rsid w:val="00307991"/>
    <w:rsid w:val="00310285"/>
    <w:rsid w:val="00310634"/>
    <w:rsid w:val="0031255D"/>
    <w:rsid w:val="00313035"/>
    <w:rsid w:val="00314B09"/>
    <w:rsid w:val="0031653A"/>
    <w:rsid w:val="0032028A"/>
    <w:rsid w:val="00320CA8"/>
    <w:rsid w:val="00322799"/>
    <w:rsid w:val="00322D93"/>
    <w:rsid w:val="003244BB"/>
    <w:rsid w:val="00327B8E"/>
    <w:rsid w:val="003314A4"/>
    <w:rsid w:val="0033621D"/>
    <w:rsid w:val="00340A62"/>
    <w:rsid w:val="00342908"/>
    <w:rsid w:val="00342F30"/>
    <w:rsid w:val="0034306B"/>
    <w:rsid w:val="0034393E"/>
    <w:rsid w:val="00346D05"/>
    <w:rsid w:val="00350A6B"/>
    <w:rsid w:val="00351928"/>
    <w:rsid w:val="0035388F"/>
    <w:rsid w:val="0035422C"/>
    <w:rsid w:val="00355EFF"/>
    <w:rsid w:val="00355F23"/>
    <w:rsid w:val="0036413E"/>
    <w:rsid w:val="00364821"/>
    <w:rsid w:val="00365D73"/>
    <w:rsid w:val="0036639A"/>
    <w:rsid w:val="00367852"/>
    <w:rsid w:val="00367872"/>
    <w:rsid w:val="00367DD8"/>
    <w:rsid w:val="00370FD3"/>
    <w:rsid w:val="00371A19"/>
    <w:rsid w:val="00372BAF"/>
    <w:rsid w:val="003744D4"/>
    <w:rsid w:val="0037462E"/>
    <w:rsid w:val="00375204"/>
    <w:rsid w:val="00377257"/>
    <w:rsid w:val="003779CC"/>
    <w:rsid w:val="00377C97"/>
    <w:rsid w:val="00377EA0"/>
    <w:rsid w:val="003808CE"/>
    <w:rsid w:val="00381257"/>
    <w:rsid w:val="00383481"/>
    <w:rsid w:val="0038576B"/>
    <w:rsid w:val="00385D3A"/>
    <w:rsid w:val="00390311"/>
    <w:rsid w:val="00392BD1"/>
    <w:rsid w:val="003974B4"/>
    <w:rsid w:val="003A1A21"/>
    <w:rsid w:val="003A5B5D"/>
    <w:rsid w:val="003A5E31"/>
    <w:rsid w:val="003A633E"/>
    <w:rsid w:val="003B05CD"/>
    <w:rsid w:val="003B28F7"/>
    <w:rsid w:val="003B3523"/>
    <w:rsid w:val="003B4B7F"/>
    <w:rsid w:val="003B51E0"/>
    <w:rsid w:val="003B5216"/>
    <w:rsid w:val="003B6AE2"/>
    <w:rsid w:val="003B7579"/>
    <w:rsid w:val="003C08B7"/>
    <w:rsid w:val="003C1822"/>
    <w:rsid w:val="003C37D5"/>
    <w:rsid w:val="003C3926"/>
    <w:rsid w:val="003C712D"/>
    <w:rsid w:val="003D1546"/>
    <w:rsid w:val="003D2CCF"/>
    <w:rsid w:val="003D2E00"/>
    <w:rsid w:val="003D5E38"/>
    <w:rsid w:val="003D5F45"/>
    <w:rsid w:val="003D64DF"/>
    <w:rsid w:val="003D6F74"/>
    <w:rsid w:val="003E0446"/>
    <w:rsid w:val="003E1890"/>
    <w:rsid w:val="003E3F1F"/>
    <w:rsid w:val="003E5F0D"/>
    <w:rsid w:val="003F0A1B"/>
    <w:rsid w:val="003F1D88"/>
    <w:rsid w:val="003F1EA6"/>
    <w:rsid w:val="003F2ED1"/>
    <w:rsid w:val="003F33C4"/>
    <w:rsid w:val="003F41FE"/>
    <w:rsid w:val="003F546E"/>
    <w:rsid w:val="003F6AFF"/>
    <w:rsid w:val="003F7A9C"/>
    <w:rsid w:val="004000A9"/>
    <w:rsid w:val="00400132"/>
    <w:rsid w:val="004057CC"/>
    <w:rsid w:val="00406EC8"/>
    <w:rsid w:val="004075BB"/>
    <w:rsid w:val="0041290B"/>
    <w:rsid w:val="0041398C"/>
    <w:rsid w:val="00414BB5"/>
    <w:rsid w:val="00414E3C"/>
    <w:rsid w:val="0041507F"/>
    <w:rsid w:val="00420502"/>
    <w:rsid w:val="0042472B"/>
    <w:rsid w:val="00430CAA"/>
    <w:rsid w:val="00430E6C"/>
    <w:rsid w:val="00433328"/>
    <w:rsid w:val="004337A3"/>
    <w:rsid w:val="004342B6"/>
    <w:rsid w:val="00434DA3"/>
    <w:rsid w:val="00435169"/>
    <w:rsid w:val="004373E1"/>
    <w:rsid w:val="004411D5"/>
    <w:rsid w:val="00441206"/>
    <w:rsid w:val="004412DC"/>
    <w:rsid w:val="00441A2B"/>
    <w:rsid w:val="00441A5D"/>
    <w:rsid w:val="00443335"/>
    <w:rsid w:val="0044337A"/>
    <w:rsid w:val="00444780"/>
    <w:rsid w:val="00444C78"/>
    <w:rsid w:val="00444F7E"/>
    <w:rsid w:val="00446543"/>
    <w:rsid w:val="00446E1C"/>
    <w:rsid w:val="00452106"/>
    <w:rsid w:val="0045385A"/>
    <w:rsid w:val="0045542E"/>
    <w:rsid w:val="00455FEF"/>
    <w:rsid w:val="004606D8"/>
    <w:rsid w:val="004612BC"/>
    <w:rsid w:val="00462AE1"/>
    <w:rsid w:val="00464E7B"/>
    <w:rsid w:val="00466B43"/>
    <w:rsid w:val="0046768B"/>
    <w:rsid w:val="00467AF7"/>
    <w:rsid w:val="00472C23"/>
    <w:rsid w:val="004748BB"/>
    <w:rsid w:val="004762A0"/>
    <w:rsid w:val="004769B0"/>
    <w:rsid w:val="00477DBE"/>
    <w:rsid w:val="00480FD3"/>
    <w:rsid w:val="00481D4F"/>
    <w:rsid w:val="00483B09"/>
    <w:rsid w:val="00484F0B"/>
    <w:rsid w:val="00486253"/>
    <w:rsid w:val="004878BF"/>
    <w:rsid w:val="0049007A"/>
    <w:rsid w:val="00490601"/>
    <w:rsid w:val="0049281E"/>
    <w:rsid w:val="00496CFE"/>
    <w:rsid w:val="004A040F"/>
    <w:rsid w:val="004A072F"/>
    <w:rsid w:val="004A12D4"/>
    <w:rsid w:val="004A3905"/>
    <w:rsid w:val="004A5228"/>
    <w:rsid w:val="004A669C"/>
    <w:rsid w:val="004A69E3"/>
    <w:rsid w:val="004A6D1E"/>
    <w:rsid w:val="004A70BD"/>
    <w:rsid w:val="004B040E"/>
    <w:rsid w:val="004B1685"/>
    <w:rsid w:val="004B4C05"/>
    <w:rsid w:val="004C0701"/>
    <w:rsid w:val="004C0719"/>
    <w:rsid w:val="004C07A2"/>
    <w:rsid w:val="004C1DC1"/>
    <w:rsid w:val="004C2526"/>
    <w:rsid w:val="004C4A2C"/>
    <w:rsid w:val="004C63AA"/>
    <w:rsid w:val="004C7994"/>
    <w:rsid w:val="004D0574"/>
    <w:rsid w:val="004D13BA"/>
    <w:rsid w:val="004D1FC9"/>
    <w:rsid w:val="004D2C30"/>
    <w:rsid w:val="004D2E50"/>
    <w:rsid w:val="004D5AAE"/>
    <w:rsid w:val="004D78EF"/>
    <w:rsid w:val="004E5435"/>
    <w:rsid w:val="004E5641"/>
    <w:rsid w:val="004E641B"/>
    <w:rsid w:val="004E70B1"/>
    <w:rsid w:val="004F0E7D"/>
    <w:rsid w:val="004F282C"/>
    <w:rsid w:val="004F3159"/>
    <w:rsid w:val="004F61E2"/>
    <w:rsid w:val="004F7304"/>
    <w:rsid w:val="004F7A5A"/>
    <w:rsid w:val="00500FC7"/>
    <w:rsid w:val="00503C16"/>
    <w:rsid w:val="005101B5"/>
    <w:rsid w:val="0051428B"/>
    <w:rsid w:val="005143BB"/>
    <w:rsid w:val="00514CCB"/>
    <w:rsid w:val="00515F4E"/>
    <w:rsid w:val="00516DED"/>
    <w:rsid w:val="00520808"/>
    <w:rsid w:val="00526922"/>
    <w:rsid w:val="00527C03"/>
    <w:rsid w:val="005301C8"/>
    <w:rsid w:val="0053149A"/>
    <w:rsid w:val="00531A8C"/>
    <w:rsid w:val="00531E9B"/>
    <w:rsid w:val="005330A4"/>
    <w:rsid w:val="00533119"/>
    <w:rsid w:val="00533AEB"/>
    <w:rsid w:val="00534937"/>
    <w:rsid w:val="00534FB0"/>
    <w:rsid w:val="005356C1"/>
    <w:rsid w:val="00537171"/>
    <w:rsid w:val="005373BD"/>
    <w:rsid w:val="00541059"/>
    <w:rsid w:val="00541EA9"/>
    <w:rsid w:val="0054275F"/>
    <w:rsid w:val="00542993"/>
    <w:rsid w:val="00543C6F"/>
    <w:rsid w:val="00543EEC"/>
    <w:rsid w:val="00546526"/>
    <w:rsid w:val="005479BC"/>
    <w:rsid w:val="0055038F"/>
    <w:rsid w:val="005508C2"/>
    <w:rsid w:val="00552100"/>
    <w:rsid w:val="005523AA"/>
    <w:rsid w:val="00553477"/>
    <w:rsid w:val="005540C6"/>
    <w:rsid w:val="00554879"/>
    <w:rsid w:val="00554E1F"/>
    <w:rsid w:val="005639BE"/>
    <w:rsid w:val="00566DB1"/>
    <w:rsid w:val="00567589"/>
    <w:rsid w:val="00570606"/>
    <w:rsid w:val="00571062"/>
    <w:rsid w:val="00575F17"/>
    <w:rsid w:val="0057621E"/>
    <w:rsid w:val="005763F7"/>
    <w:rsid w:val="00576422"/>
    <w:rsid w:val="00583075"/>
    <w:rsid w:val="005844ED"/>
    <w:rsid w:val="00584701"/>
    <w:rsid w:val="00587691"/>
    <w:rsid w:val="005879BE"/>
    <w:rsid w:val="00591696"/>
    <w:rsid w:val="00593E16"/>
    <w:rsid w:val="005941C3"/>
    <w:rsid w:val="00594F7D"/>
    <w:rsid w:val="00595100"/>
    <w:rsid w:val="00595D81"/>
    <w:rsid w:val="00596094"/>
    <w:rsid w:val="00596EBF"/>
    <w:rsid w:val="005A50DA"/>
    <w:rsid w:val="005A5BC1"/>
    <w:rsid w:val="005A60A6"/>
    <w:rsid w:val="005A63A2"/>
    <w:rsid w:val="005A6910"/>
    <w:rsid w:val="005A7E30"/>
    <w:rsid w:val="005B33AA"/>
    <w:rsid w:val="005B5708"/>
    <w:rsid w:val="005B6073"/>
    <w:rsid w:val="005B773E"/>
    <w:rsid w:val="005C44D6"/>
    <w:rsid w:val="005C5D50"/>
    <w:rsid w:val="005D1863"/>
    <w:rsid w:val="005D5C20"/>
    <w:rsid w:val="005D6FCB"/>
    <w:rsid w:val="005D74FB"/>
    <w:rsid w:val="005E0976"/>
    <w:rsid w:val="005E18B9"/>
    <w:rsid w:val="005E1D6A"/>
    <w:rsid w:val="005E2A0F"/>
    <w:rsid w:val="005E2D5A"/>
    <w:rsid w:val="005E383E"/>
    <w:rsid w:val="005E4244"/>
    <w:rsid w:val="005E4377"/>
    <w:rsid w:val="005E762B"/>
    <w:rsid w:val="005E7A44"/>
    <w:rsid w:val="005F1287"/>
    <w:rsid w:val="005F16AE"/>
    <w:rsid w:val="005F2223"/>
    <w:rsid w:val="005F2707"/>
    <w:rsid w:val="005F2DEC"/>
    <w:rsid w:val="005F4C4A"/>
    <w:rsid w:val="005F7849"/>
    <w:rsid w:val="00600347"/>
    <w:rsid w:val="00601C98"/>
    <w:rsid w:val="0060372B"/>
    <w:rsid w:val="00604592"/>
    <w:rsid w:val="00605CAE"/>
    <w:rsid w:val="00605FD7"/>
    <w:rsid w:val="00612F68"/>
    <w:rsid w:val="006144A5"/>
    <w:rsid w:val="00614638"/>
    <w:rsid w:val="006205A6"/>
    <w:rsid w:val="0062118E"/>
    <w:rsid w:val="0062174E"/>
    <w:rsid w:val="006221F2"/>
    <w:rsid w:val="00624C83"/>
    <w:rsid w:val="00626EAD"/>
    <w:rsid w:val="0062703F"/>
    <w:rsid w:val="00632460"/>
    <w:rsid w:val="00633A3D"/>
    <w:rsid w:val="0063489F"/>
    <w:rsid w:val="006370BD"/>
    <w:rsid w:val="006402A7"/>
    <w:rsid w:val="006409A3"/>
    <w:rsid w:val="00640C16"/>
    <w:rsid w:val="0064609E"/>
    <w:rsid w:val="00647B02"/>
    <w:rsid w:val="00650E44"/>
    <w:rsid w:val="006524A9"/>
    <w:rsid w:val="00655A59"/>
    <w:rsid w:val="00656D98"/>
    <w:rsid w:val="0065768F"/>
    <w:rsid w:val="0066050E"/>
    <w:rsid w:val="00661A46"/>
    <w:rsid w:val="00661CAF"/>
    <w:rsid w:val="0066517F"/>
    <w:rsid w:val="0066635C"/>
    <w:rsid w:val="006708A3"/>
    <w:rsid w:val="00671B38"/>
    <w:rsid w:val="00671FA3"/>
    <w:rsid w:val="00672098"/>
    <w:rsid w:val="00673068"/>
    <w:rsid w:val="00673883"/>
    <w:rsid w:val="00673D44"/>
    <w:rsid w:val="00674CE9"/>
    <w:rsid w:val="00675110"/>
    <w:rsid w:val="006751F9"/>
    <w:rsid w:val="006763C3"/>
    <w:rsid w:val="00677314"/>
    <w:rsid w:val="00677499"/>
    <w:rsid w:val="0068636C"/>
    <w:rsid w:val="006875DB"/>
    <w:rsid w:val="00690B42"/>
    <w:rsid w:val="006910D9"/>
    <w:rsid w:val="006941B5"/>
    <w:rsid w:val="0069491A"/>
    <w:rsid w:val="00694BE5"/>
    <w:rsid w:val="006A100C"/>
    <w:rsid w:val="006A1849"/>
    <w:rsid w:val="006A216B"/>
    <w:rsid w:val="006A221F"/>
    <w:rsid w:val="006A4045"/>
    <w:rsid w:val="006A416B"/>
    <w:rsid w:val="006A4421"/>
    <w:rsid w:val="006A541F"/>
    <w:rsid w:val="006A5449"/>
    <w:rsid w:val="006A6F15"/>
    <w:rsid w:val="006A7101"/>
    <w:rsid w:val="006A79D4"/>
    <w:rsid w:val="006B1471"/>
    <w:rsid w:val="006B241B"/>
    <w:rsid w:val="006B49EB"/>
    <w:rsid w:val="006B52B7"/>
    <w:rsid w:val="006C1D6C"/>
    <w:rsid w:val="006C20CA"/>
    <w:rsid w:val="006C26DF"/>
    <w:rsid w:val="006C28A6"/>
    <w:rsid w:val="006C3F4E"/>
    <w:rsid w:val="006C62DD"/>
    <w:rsid w:val="006C6953"/>
    <w:rsid w:val="006D0425"/>
    <w:rsid w:val="006D29F0"/>
    <w:rsid w:val="006D2AED"/>
    <w:rsid w:val="006D3040"/>
    <w:rsid w:val="006D36D9"/>
    <w:rsid w:val="006D43F1"/>
    <w:rsid w:val="006D678B"/>
    <w:rsid w:val="006E0D0B"/>
    <w:rsid w:val="006E2634"/>
    <w:rsid w:val="006E3961"/>
    <w:rsid w:val="006E43A8"/>
    <w:rsid w:val="006E56B8"/>
    <w:rsid w:val="006E704A"/>
    <w:rsid w:val="006E7540"/>
    <w:rsid w:val="006F2635"/>
    <w:rsid w:val="006F29D4"/>
    <w:rsid w:val="006F2AE7"/>
    <w:rsid w:val="006F3E79"/>
    <w:rsid w:val="006F49B8"/>
    <w:rsid w:val="006F4A2A"/>
    <w:rsid w:val="006F7089"/>
    <w:rsid w:val="006F7947"/>
    <w:rsid w:val="007020E4"/>
    <w:rsid w:val="00702C58"/>
    <w:rsid w:val="0070339E"/>
    <w:rsid w:val="00703753"/>
    <w:rsid w:val="00703C4E"/>
    <w:rsid w:val="00710E44"/>
    <w:rsid w:val="0071293B"/>
    <w:rsid w:val="007134BB"/>
    <w:rsid w:val="00713B30"/>
    <w:rsid w:val="00714999"/>
    <w:rsid w:val="00715E50"/>
    <w:rsid w:val="00717E2F"/>
    <w:rsid w:val="007210BB"/>
    <w:rsid w:val="0072458E"/>
    <w:rsid w:val="00725D08"/>
    <w:rsid w:val="00726381"/>
    <w:rsid w:val="007264BC"/>
    <w:rsid w:val="007270B1"/>
    <w:rsid w:val="00730300"/>
    <w:rsid w:val="007303F0"/>
    <w:rsid w:val="00731CB0"/>
    <w:rsid w:val="00731D57"/>
    <w:rsid w:val="00734F3D"/>
    <w:rsid w:val="007351C5"/>
    <w:rsid w:val="00736527"/>
    <w:rsid w:val="0074003C"/>
    <w:rsid w:val="00741008"/>
    <w:rsid w:val="007413AB"/>
    <w:rsid w:val="0074149F"/>
    <w:rsid w:val="00741B86"/>
    <w:rsid w:val="00745946"/>
    <w:rsid w:val="0074665C"/>
    <w:rsid w:val="0074760F"/>
    <w:rsid w:val="00753CF1"/>
    <w:rsid w:val="00754BA1"/>
    <w:rsid w:val="007551F8"/>
    <w:rsid w:val="007559AA"/>
    <w:rsid w:val="0076012A"/>
    <w:rsid w:val="00760326"/>
    <w:rsid w:val="00760CC5"/>
    <w:rsid w:val="00761D86"/>
    <w:rsid w:val="00762605"/>
    <w:rsid w:val="00763569"/>
    <w:rsid w:val="007638BE"/>
    <w:rsid w:val="00765B32"/>
    <w:rsid w:val="007662CA"/>
    <w:rsid w:val="00766550"/>
    <w:rsid w:val="00772559"/>
    <w:rsid w:val="00772E8A"/>
    <w:rsid w:val="007736CF"/>
    <w:rsid w:val="007755C5"/>
    <w:rsid w:val="007806D9"/>
    <w:rsid w:val="007809FE"/>
    <w:rsid w:val="00781E12"/>
    <w:rsid w:val="00782B4D"/>
    <w:rsid w:val="007838AE"/>
    <w:rsid w:val="00783D29"/>
    <w:rsid w:val="0078416E"/>
    <w:rsid w:val="00786B0C"/>
    <w:rsid w:val="00786CBB"/>
    <w:rsid w:val="00786D0A"/>
    <w:rsid w:val="007904AA"/>
    <w:rsid w:val="00793430"/>
    <w:rsid w:val="00795FAB"/>
    <w:rsid w:val="00796CE9"/>
    <w:rsid w:val="00797015"/>
    <w:rsid w:val="007A11F8"/>
    <w:rsid w:val="007A3082"/>
    <w:rsid w:val="007A39F2"/>
    <w:rsid w:val="007A3CC5"/>
    <w:rsid w:val="007A4482"/>
    <w:rsid w:val="007A5C30"/>
    <w:rsid w:val="007A638E"/>
    <w:rsid w:val="007A716E"/>
    <w:rsid w:val="007B11C1"/>
    <w:rsid w:val="007B2CAA"/>
    <w:rsid w:val="007B3070"/>
    <w:rsid w:val="007B7C0A"/>
    <w:rsid w:val="007B7C14"/>
    <w:rsid w:val="007C2533"/>
    <w:rsid w:val="007C2606"/>
    <w:rsid w:val="007C270B"/>
    <w:rsid w:val="007C4DD9"/>
    <w:rsid w:val="007C57A1"/>
    <w:rsid w:val="007C5DEF"/>
    <w:rsid w:val="007D054D"/>
    <w:rsid w:val="007D36A2"/>
    <w:rsid w:val="007D3C49"/>
    <w:rsid w:val="007D46B8"/>
    <w:rsid w:val="007D487C"/>
    <w:rsid w:val="007D4B22"/>
    <w:rsid w:val="007D5982"/>
    <w:rsid w:val="007E1902"/>
    <w:rsid w:val="007E2AC6"/>
    <w:rsid w:val="007E31D9"/>
    <w:rsid w:val="007E336E"/>
    <w:rsid w:val="007E3AA4"/>
    <w:rsid w:val="007F25FA"/>
    <w:rsid w:val="007F2B97"/>
    <w:rsid w:val="007F4502"/>
    <w:rsid w:val="007F488D"/>
    <w:rsid w:val="008008F2"/>
    <w:rsid w:val="00801040"/>
    <w:rsid w:val="0080107E"/>
    <w:rsid w:val="00801D40"/>
    <w:rsid w:val="0080322E"/>
    <w:rsid w:val="008038D9"/>
    <w:rsid w:val="00805FE3"/>
    <w:rsid w:val="00807DAC"/>
    <w:rsid w:val="00813041"/>
    <w:rsid w:val="00813C82"/>
    <w:rsid w:val="008140A9"/>
    <w:rsid w:val="00814239"/>
    <w:rsid w:val="00814BF7"/>
    <w:rsid w:val="00821920"/>
    <w:rsid w:val="00822DF2"/>
    <w:rsid w:val="008230E4"/>
    <w:rsid w:val="00825711"/>
    <w:rsid w:val="008266E6"/>
    <w:rsid w:val="0082781A"/>
    <w:rsid w:val="008278B2"/>
    <w:rsid w:val="00831CBC"/>
    <w:rsid w:val="00834872"/>
    <w:rsid w:val="00834A8C"/>
    <w:rsid w:val="00834C6D"/>
    <w:rsid w:val="00840867"/>
    <w:rsid w:val="00841301"/>
    <w:rsid w:val="00842709"/>
    <w:rsid w:val="00845687"/>
    <w:rsid w:val="008461DA"/>
    <w:rsid w:val="008464A8"/>
    <w:rsid w:val="00850C5E"/>
    <w:rsid w:val="0085771E"/>
    <w:rsid w:val="00860323"/>
    <w:rsid w:val="008607FB"/>
    <w:rsid w:val="008639EC"/>
    <w:rsid w:val="00863DF2"/>
    <w:rsid w:val="008646FE"/>
    <w:rsid w:val="00867261"/>
    <w:rsid w:val="008702BA"/>
    <w:rsid w:val="008725B5"/>
    <w:rsid w:val="00875290"/>
    <w:rsid w:val="00875A17"/>
    <w:rsid w:val="00876A96"/>
    <w:rsid w:val="00877EC2"/>
    <w:rsid w:val="00881D92"/>
    <w:rsid w:val="00881E9B"/>
    <w:rsid w:val="00881EBC"/>
    <w:rsid w:val="008841F2"/>
    <w:rsid w:val="00884803"/>
    <w:rsid w:val="00885467"/>
    <w:rsid w:val="008860E4"/>
    <w:rsid w:val="00891499"/>
    <w:rsid w:val="008923B9"/>
    <w:rsid w:val="00892532"/>
    <w:rsid w:val="0089286E"/>
    <w:rsid w:val="00892D2F"/>
    <w:rsid w:val="00894432"/>
    <w:rsid w:val="00894D65"/>
    <w:rsid w:val="0089614C"/>
    <w:rsid w:val="008966C3"/>
    <w:rsid w:val="00896ACA"/>
    <w:rsid w:val="008A0629"/>
    <w:rsid w:val="008A15B9"/>
    <w:rsid w:val="008A18B9"/>
    <w:rsid w:val="008A6631"/>
    <w:rsid w:val="008A6E6E"/>
    <w:rsid w:val="008A71FE"/>
    <w:rsid w:val="008A7B96"/>
    <w:rsid w:val="008A7F13"/>
    <w:rsid w:val="008B062F"/>
    <w:rsid w:val="008B1B27"/>
    <w:rsid w:val="008B2A86"/>
    <w:rsid w:val="008B39EC"/>
    <w:rsid w:val="008B62D0"/>
    <w:rsid w:val="008C28A8"/>
    <w:rsid w:val="008C38F8"/>
    <w:rsid w:val="008C5D3C"/>
    <w:rsid w:val="008C6A47"/>
    <w:rsid w:val="008C7342"/>
    <w:rsid w:val="008C7690"/>
    <w:rsid w:val="008D080F"/>
    <w:rsid w:val="008D1FEB"/>
    <w:rsid w:val="008D3F5A"/>
    <w:rsid w:val="008D63E7"/>
    <w:rsid w:val="008D644C"/>
    <w:rsid w:val="008D6B5C"/>
    <w:rsid w:val="008D77F8"/>
    <w:rsid w:val="008D7961"/>
    <w:rsid w:val="008E2964"/>
    <w:rsid w:val="008E4F4C"/>
    <w:rsid w:val="008E6652"/>
    <w:rsid w:val="008F1198"/>
    <w:rsid w:val="008F23B9"/>
    <w:rsid w:val="008F3433"/>
    <w:rsid w:val="008F364C"/>
    <w:rsid w:val="008F39FA"/>
    <w:rsid w:val="008F467D"/>
    <w:rsid w:val="008F5EE4"/>
    <w:rsid w:val="008F69E6"/>
    <w:rsid w:val="00901A95"/>
    <w:rsid w:val="00901AC5"/>
    <w:rsid w:val="0090351A"/>
    <w:rsid w:val="0090606D"/>
    <w:rsid w:val="00910021"/>
    <w:rsid w:val="0091043B"/>
    <w:rsid w:val="00911877"/>
    <w:rsid w:val="00911C6C"/>
    <w:rsid w:val="00911F1A"/>
    <w:rsid w:val="0091451A"/>
    <w:rsid w:val="009154B2"/>
    <w:rsid w:val="00915F4F"/>
    <w:rsid w:val="00921857"/>
    <w:rsid w:val="0092424D"/>
    <w:rsid w:val="00925FF3"/>
    <w:rsid w:val="0093579A"/>
    <w:rsid w:val="009359B2"/>
    <w:rsid w:val="0093614D"/>
    <w:rsid w:val="00936526"/>
    <w:rsid w:val="00940A5B"/>
    <w:rsid w:val="00940B99"/>
    <w:rsid w:val="00940EC7"/>
    <w:rsid w:val="00942B20"/>
    <w:rsid w:val="00945E3D"/>
    <w:rsid w:val="00946922"/>
    <w:rsid w:val="00947B9B"/>
    <w:rsid w:val="00950DD5"/>
    <w:rsid w:val="00953557"/>
    <w:rsid w:val="00954B60"/>
    <w:rsid w:val="009619E4"/>
    <w:rsid w:val="0096202F"/>
    <w:rsid w:val="00962358"/>
    <w:rsid w:val="009650F5"/>
    <w:rsid w:val="00965FCD"/>
    <w:rsid w:val="00966642"/>
    <w:rsid w:val="0096680B"/>
    <w:rsid w:val="00967F10"/>
    <w:rsid w:val="0097216E"/>
    <w:rsid w:val="0097225A"/>
    <w:rsid w:val="00972295"/>
    <w:rsid w:val="0097441A"/>
    <w:rsid w:val="009747EA"/>
    <w:rsid w:val="009749EC"/>
    <w:rsid w:val="009757A4"/>
    <w:rsid w:val="009764CB"/>
    <w:rsid w:val="00980EA2"/>
    <w:rsid w:val="00981BE9"/>
    <w:rsid w:val="00982DE5"/>
    <w:rsid w:val="0098327F"/>
    <w:rsid w:val="00984C69"/>
    <w:rsid w:val="00986FED"/>
    <w:rsid w:val="0099008C"/>
    <w:rsid w:val="00990683"/>
    <w:rsid w:val="00990D09"/>
    <w:rsid w:val="00991EAE"/>
    <w:rsid w:val="00992493"/>
    <w:rsid w:val="009943C5"/>
    <w:rsid w:val="009944AA"/>
    <w:rsid w:val="00994B71"/>
    <w:rsid w:val="0099506F"/>
    <w:rsid w:val="00996BED"/>
    <w:rsid w:val="00997C31"/>
    <w:rsid w:val="009A06BF"/>
    <w:rsid w:val="009A0741"/>
    <w:rsid w:val="009A1E0A"/>
    <w:rsid w:val="009A70F3"/>
    <w:rsid w:val="009B44AE"/>
    <w:rsid w:val="009B6AC7"/>
    <w:rsid w:val="009B72D7"/>
    <w:rsid w:val="009B7D8B"/>
    <w:rsid w:val="009C01DA"/>
    <w:rsid w:val="009C1341"/>
    <w:rsid w:val="009C1DEF"/>
    <w:rsid w:val="009C49E7"/>
    <w:rsid w:val="009C4F91"/>
    <w:rsid w:val="009C5ACC"/>
    <w:rsid w:val="009C6E3C"/>
    <w:rsid w:val="009D0F90"/>
    <w:rsid w:val="009D156D"/>
    <w:rsid w:val="009D268E"/>
    <w:rsid w:val="009D4DC2"/>
    <w:rsid w:val="009D6AFE"/>
    <w:rsid w:val="009E0864"/>
    <w:rsid w:val="009E5AEE"/>
    <w:rsid w:val="009E5AF1"/>
    <w:rsid w:val="009E61EB"/>
    <w:rsid w:val="009F45FE"/>
    <w:rsid w:val="009F55A2"/>
    <w:rsid w:val="009F616D"/>
    <w:rsid w:val="009F640F"/>
    <w:rsid w:val="009F7560"/>
    <w:rsid w:val="00A018E3"/>
    <w:rsid w:val="00A01C20"/>
    <w:rsid w:val="00A04223"/>
    <w:rsid w:val="00A066A5"/>
    <w:rsid w:val="00A07E75"/>
    <w:rsid w:val="00A112BB"/>
    <w:rsid w:val="00A11CA7"/>
    <w:rsid w:val="00A1319E"/>
    <w:rsid w:val="00A1387F"/>
    <w:rsid w:val="00A145BE"/>
    <w:rsid w:val="00A1595D"/>
    <w:rsid w:val="00A16613"/>
    <w:rsid w:val="00A249C0"/>
    <w:rsid w:val="00A25D00"/>
    <w:rsid w:val="00A25D17"/>
    <w:rsid w:val="00A3297E"/>
    <w:rsid w:val="00A334E9"/>
    <w:rsid w:val="00A35090"/>
    <w:rsid w:val="00A3753C"/>
    <w:rsid w:val="00A4108A"/>
    <w:rsid w:val="00A41207"/>
    <w:rsid w:val="00A43B0A"/>
    <w:rsid w:val="00A46D46"/>
    <w:rsid w:val="00A472B1"/>
    <w:rsid w:val="00A47837"/>
    <w:rsid w:val="00A47B94"/>
    <w:rsid w:val="00A47C13"/>
    <w:rsid w:val="00A501A3"/>
    <w:rsid w:val="00A5225B"/>
    <w:rsid w:val="00A54541"/>
    <w:rsid w:val="00A54A50"/>
    <w:rsid w:val="00A573E5"/>
    <w:rsid w:val="00A64562"/>
    <w:rsid w:val="00A65F05"/>
    <w:rsid w:val="00A65F6C"/>
    <w:rsid w:val="00A6745D"/>
    <w:rsid w:val="00A67F57"/>
    <w:rsid w:val="00A7135D"/>
    <w:rsid w:val="00A71908"/>
    <w:rsid w:val="00A71D95"/>
    <w:rsid w:val="00A7206F"/>
    <w:rsid w:val="00A74954"/>
    <w:rsid w:val="00A752A0"/>
    <w:rsid w:val="00A76007"/>
    <w:rsid w:val="00A76928"/>
    <w:rsid w:val="00A77B4D"/>
    <w:rsid w:val="00A77F47"/>
    <w:rsid w:val="00A805D5"/>
    <w:rsid w:val="00A826F8"/>
    <w:rsid w:val="00A835A9"/>
    <w:rsid w:val="00A84613"/>
    <w:rsid w:val="00A84E04"/>
    <w:rsid w:val="00A85D73"/>
    <w:rsid w:val="00A87157"/>
    <w:rsid w:val="00A90FA3"/>
    <w:rsid w:val="00A92DBA"/>
    <w:rsid w:val="00A9492C"/>
    <w:rsid w:val="00A964E7"/>
    <w:rsid w:val="00A97A0E"/>
    <w:rsid w:val="00A97A7B"/>
    <w:rsid w:val="00A97DC6"/>
    <w:rsid w:val="00AA4DFC"/>
    <w:rsid w:val="00AA517B"/>
    <w:rsid w:val="00AA59CE"/>
    <w:rsid w:val="00AA60C9"/>
    <w:rsid w:val="00AA62BB"/>
    <w:rsid w:val="00AA680B"/>
    <w:rsid w:val="00AA6CEE"/>
    <w:rsid w:val="00AB1976"/>
    <w:rsid w:val="00AB1B45"/>
    <w:rsid w:val="00AB4EC5"/>
    <w:rsid w:val="00AB4F51"/>
    <w:rsid w:val="00AB4FA8"/>
    <w:rsid w:val="00AB74D5"/>
    <w:rsid w:val="00AB7675"/>
    <w:rsid w:val="00AC01EA"/>
    <w:rsid w:val="00AC094B"/>
    <w:rsid w:val="00AC0E3B"/>
    <w:rsid w:val="00AC2508"/>
    <w:rsid w:val="00AC2B97"/>
    <w:rsid w:val="00AC6058"/>
    <w:rsid w:val="00AC7E04"/>
    <w:rsid w:val="00AC7FD2"/>
    <w:rsid w:val="00AD0E3B"/>
    <w:rsid w:val="00AD1415"/>
    <w:rsid w:val="00AD3A8A"/>
    <w:rsid w:val="00AD55C7"/>
    <w:rsid w:val="00AD5BED"/>
    <w:rsid w:val="00AD650E"/>
    <w:rsid w:val="00AD6721"/>
    <w:rsid w:val="00AD67BA"/>
    <w:rsid w:val="00AE3707"/>
    <w:rsid w:val="00AE3A26"/>
    <w:rsid w:val="00AE4201"/>
    <w:rsid w:val="00AE7740"/>
    <w:rsid w:val="00AF15AC"/>
    <w:rsid w:val="00AF1B25"/>
    <w:rsid w:val="00AF3B85"/>
    <w:rsid w:val="00AF4214"/>
    <w:rsid w:val="00AF5E44"/>
    <w:rsid w:val="00AF6B88"/>
    <w:rsid w:val="00AF770D"/>
    <w:rsid w:val="00AF7A8B"/>
    <w:rsid w:val="00B00804"/>
    <w:rsid w:val="00B008D4"/>
    <w:rsid w:val="00B009B5"/>
    <w:rsid w:val="00B01A8E"/>
    <w:rsid w:val="00B02032"/>
    <w:rsid w:val="00B023A5"/>
    <w:rsid w:val="00B03F1A"/>
    <w:rsid w:val="00B043CD"/>
    <w:rsid w:val="00B0707C"/>
    <w:rsid w:val="00B104CD"/>
    <w:rsid w:val="00B1159F"/>
    <w:rsid w:val="00B1328F"/>
    <w:rsid w:val="00B13BC4"/>
    <w:rsid w:val="00B14A94"/>
    <w:rsid w:val="00B15E66"/>
    <w:rsid w:val="00B1726A"/>
    <w:rsid w:val="00B21D72"/>
    <w:rsid w:val="00B2222C"/>
    <w:rsid w:val="00B225D2"/>
    <w:rsid w:val="00B22D87"/>
    <w:rsid w:val="00B2327A"/>
    <w:rsid w:val="00B2434B"/>
    <w:rsid w:val="00B2475B"/>
    <w:rsid w:val="00B266ED"/>
    <w:rsid w:val="00B26C7F"/>
    <w:rsid w:val="00B271E9"/>
    <w:rsid w:val="00B275FB"/>
    <w:rsid w:val="00B30A7F"/>
    <w:rsid w:val="00B34C35"/>
    <w:rsid w:val="00B34FE3"/>
    <w:rsid w:val="00B36BC3"/>
    <w:rsid w:val="00B36E7E"/>
    <w:rsid w:val="00B40737"/>
    <w:rsid w:val="00B41683"/>
    <w:rsid w:val="00B41AB9"/>
    <w:rsid w:val="00B41C00"/>
    <w:rsid w:val="00B43821"/>
    <w:rsid w:val="00B447A3"/>
    <w:rsid w:val="00B45A36"/>
    <w:rsid w:val="00B47F69"/>
    <w:rsid w:val="00B47F97"/>
    <w:rsid w:val="00B53272"/>
    <w:rsid w:val="00B545E1"/>
    <w:rsid w:val="00B54F3E"/>
    <w:rsid w:val="00B552E6"/>
    <w:rsid w:val="00B55EAD"/>
    <w:rsid w:val="00B6342D"/>
    <w:rsid w:val="00B638D5"/>
    <w:rsid w:val="00B63B35"/>
    <w:rsid w:val="00B648E1"/>
    <w:rsid w:val="00B652CA"/>
    <w:rsid w:val="00B6695E"/>
    <w:rsid w:val="00B669DD"/>
    <w:rsid w:val="00B66FEE"/>
    <w:rsid w:val="00B70A22"/>
    <w:rsid w:val="00B72219"/>
    <w:rsid w:val="00B72F61"/>
    <w:rsid w:val="00B73B86"/>
    <w:rsid w:val="00B73FCF"/>
    <w:rsid w:val="00B74BAF"/>
    <w:rsid w:val="00B74F3C"/>
    <w:rsid w:val="00B7515A"/>
    <w:rsid w:val="00B8255B"/>
    <w:rsid w:val="00B84923"/>
    <w:rsid w:val="00B87044"/>
    <w:rsid w:val="00B877B9"/>
    <w:rsid w:val="00B87D49"/>
    <w:rsid w:val="00B87FB0"/>
    <w:rsid w:val="00B903AD"/>
    <w:rsid w:val="00B91BFC"/>
    <w:rsid w:val="00B94866"/>
    <w:rsid w:val="00B95357"/>
    <w:rsid w:val="00B95738"/>
    <w:rsid w:val="00B973D9"/>
    <w:rsid w:val="00BA0FFB"/>
    <w:rsid w:val="00BB056C"/>
    <w:rsid w:val="00BB27E5"/>
    <w:rsid w:val="00BB3245"/>
    <w:rsid w:val="00BB5BCF"/>
    <w:rsid w:val="00BB7C82"/>
    <w:rsid w:val="00BC08FC"/>
    <w:rsid w:val="00BC1351"/>
    <w:rsid w:val="00BC1B30"/>
    <w:rsid w:val="00BC2169"/>
    <w:rsid w:val="00BC36C5"/>
    <w:rsid w:val="00BC3F86"/>
    <w:rsid w:val="00BC621D"/>
    <w:rsid w:val="00BC6BB6"/>
    <w:rsid w:val="00BD136B"/>
    <w:rsid w:val="00BD17E3"/>
    <w:rsid w:val="00BD3373"/>
    <w:rsid w:val="00BD3B4D"/>
    <w:rsid w:val="00BD52E8"/>
    <w:rsid w:val="00BD6234"/>
    <w:rsid w:val="00BD639D"/>
    <w:rsid w:val="00BD668E"/>
    <w:rsid w:val="00BD694A"/>
    <w:rsid w:val="00BD7791"/>
    <w:rsid w:val="00BD79D6"/>
    <w:rsid w:val="00BE08F5"/>
    <w:rsid w:val="00BE24EE"/>
    <w:rsid w:val="00BE253B"/>
    <w:rsid w:val="00BE37F3"/>
    <w:rsid w:val="00BE5023"/>
    <w:rsid w:val="00BE6DCF"/>
    <w:rsid w:val="00BF00F6"/>
    <w:rsid w:val="00BF0F83"/>
    <w:rsid w:val="00BF466C"/>
    <w:rsid w:val="00BF7981"/>
    <w:rsid w:val="00BF7E02"/>
    <w:rsid w:val="00C00350"/>
    <w:rsid w:val="00C01BB4"/>
    <w:rsid w:val="00C03269"/>
    <w:rsid w:val="00C03AC3"/>
    <w:rsid w:val="00C045E0"/>
    <w:rsid w:val="00C04B26"/>
    <w:rsid w:val="00C050A9"/>
    <w:rsid w:val="00C05F90"/>
    <w:rsid w:val="00C065E3"/>
    <w:rsid w:val="00C11652"/>
    <w:rsid w:val="00C127B0"/>
    <w:rsid w:val="00C14A68"/>
    <w:rsid w:val="00C153AA"/>
    <w:rsid w:val="00C17D37"/>
    <w:rsid w:val="00C17D4E"/>
    <w:rsid w:val="00C20926"/>
    <w:rsid w:val="00C20A86"/>
    <w:rsid w:val="00C210B6"/>
    <w:rsid w:val="00C21221"/>
    <w:rsid w:val="00C23C1E"/>
    <w:rsid w:val="00C2417C"/>
    <w:rsid w:val="00C26CA1"/>
    <w:rsid w:val="00C26F77"/>
    <w:rsid w:val="00C27224"/>
    <w:rsid w:val="00C27595"/>
    <w:rsid w:val="00C27B27"/>
    <w:rsid w:val="00C326B5"/>
    <w:rsid w:val="00C33BBE"/>
    <w:rsid w:val="00C34C3A"/>
    <w:rsid w:val="00C36949"/>
    <w:rsid w:val="00C36C46"/>
    <w:rsid w:val="00C3723B"/>
    <w:rsid w:val="00C42AC0"/>
    <w:rsid w:val="00C42AC9"/>
    <w:rsid w:val="00C446F8"/>
    <w:rsid w:val="00C4632F"/>
    <w:rsid w:val="00C47160"/>
    <w:rsid w:val="00C478EA"/>
    <w:rsid w:val="00C51490"/>
    <w:rsid w:val="00C52477"/>
    <w:rsid w:val="00C5263A"/>
    <w:rsid w:val="00C53200"/>
    <w:rsid w:val="00C532DE"/>
    <w:rsid w:val="00C53854"/>
    <w:rsid w:val="00C56C4A"/>
    <w:rsid w:val="00C571D7"/>
    <w:rsid w:val="00C57752"/>
    <w:rsid w:val="00C60754"/>
    <w:rsid w:val="00C60858"/>
    <w:rsid w:val="00C617A8"/>
    <w:rsid w:val="00C63D3E"/>
    <w:rsid w:val="00C65845"/>
    <w:rsid w:val="00C660FD"/>
    <w:rsid w:val="00C66B57"/>
    <w:rsid w:val="00C67589"/>
    <w:rsid w:val="00C67A92"/>
    <w:rsid w:val="00C7117B"/>
    <w:rsid w:val="00C714AD"/>
    <w:rsid w:val="00C71AFA"/>
    <w:rsid w:val="00C72EC3"/>
    <w:rsid w:val="00C75069"/>
    <w:rsid w:val="00C768D4"/>
    <w:rsid w:val="00C8206D"/>
    <w:rsid w:val="00C8496D"/>
    <w:rsid w:val="00C84DEA"/>
    <w:rsid w:val="00C86B44"/>
    <w:rsid w:val="00C9488E"/>
    <w:rsid w:val="00C94DFF"/>
    <w:rsid w:val="00C95B1B"/>
    <w:rsid w:val="00CA3023"/>
    <w:rsid w:val="00CA345E"/>
    <w:rsid w:val="00CA674B"/>
    <w:rsid w:val="00CA6C2C"/>
    <w:rsid w:val="00CB1CA0"/>
    <w:rsid w:val="00CB1CFF"/>
    <w:rsid w:val="00CB259A"/>
    <w:rsid w:val="00CB2F24"/>
    <w:rsid w:val="00CB3205"/>
    <w:rsid w:val="00CB465F"/>
    <w:rsid w:val="00CB67B6"/>
    <w:rsid w:val="00CB72A0"/>
    <w:rsid w:val="00CC02E4"/>
    <w:rsid w:val="00CC503B"/>
    <w:rsid w:val="00CC5593"/>
    <w:rsid w:val="00CC59E2"/>
    <w:rsid w:val="00CC5C42"/>
    <w:rsid w:val="00CC7590"/>
    <w:rsid w:val="00CD14EC"/>
    <w:rsid w:val="00CD1E58"/>
    <w:rsid w:val="00CD38B0"/>
    <w:rsid w:val="00CD5353"/>
    <w:rsid w:val="00CD5AEA"/>
    <w:rsid w:val="00CD7594"/>
    <w:rsid w:val="00CD7DD4"/>
    <w:rsid w:val="00CE11BD"/>
    <w:rsid w:val="00CE1FF6"/>
    <w:rsid w:val="00CE21CE"/>
    <w:rsid w:val="00CE3889"/>
    <w:rsid w:val="00CE4492"/>
    <w:rsid w:val="00CE5799"/>
    <w:rsid w:val="00CE5F3C"/>
    <w:rsid w:val="00CE674A"/>
    <w:rsid w:val="00CE6FFD"/>
    <w:rsid w:val="00CF2B11"/>
    <w:rsid w:val="00CF554B"/>
    <w:rsid w:val="00CF5915"/>
    <w:rsid w:val="00CF7CCB"/>
    <w:rsid w:val="00D01B05"/>
    <w:rsid w:val="00D025BA"/>
    <w:rsid w:val="00D0699F"/>
    <w:rsid w:val="00D06A49"/>
    <w:rsid w:val="00D06B74"/>
    <w:rsid w:val="00D06C6E"/>
    <w:rsid w:val="00D06DF1"/>
    <w:rsid w:val="00D10599"/>
    <w:rsid w:val="00D1368A"/>
    <w:rsid w:val="00D136B6"/>
    <w:rsid w:val="00D1428C"/>
    <w:rsid w:val="00D15507"/>
    <w:rsid w:val="00D15E28"/>
    <w:rsid w:val="00D22FE6"/>
    <w:rsid w:val="00D247D1"/>
    <w:rsid w:val="00D26CEE"/>
    <w:rsid w:val="00D32E1A"/>
    <w:rsid w:val="00D354A9"/>
    <w:rsid w:val="00D3569A"/>
    <w:rsid w:val="00D35D4D"/>
    <w:rsid w:val="00D37A95"/>
    <w:rsid w:val="00D45E06"/>
    <w:rsid w:val="00D46FA8"/>
    <w:rsid w:val="00D47861"/>
    <w:rsid w:val="00D54540"/>
    <w:rsid w:val="00D555C1"/>
    <w:rsid w:val="00D56703"/>
    <w:rsid w:val="00D56A3B"/>
    <w:rsid w:val="00D56A3C"/>
    <w:rsid w:val="00D5759A"/>
    <w:rsid w:val="00D604D8"/>
    <w:rsid w:val="00D60DBE"/>
    <w:rsid w:val="00D610CC"/>
    <w:rsid w:val="00D62577"/>
    <w:rsid w:val="00D67263"/>
    <w:rsid w:val="00D6774B"/>
    <w:rsid w:val="00D703D0"/>
    <w:rsid w:val="00D720E4"/>
    <w:rsid w:val="00D723D7"/>
    <w:rsid w:val="00D72E62"/>
    <w:rsid w:val="00D730AE"/>
    <w:rsid w:val="00D74446"/>
    <w:rsid w:val="00D76987"/>
    <w:rsid w:val="00D800F2"/>
    <w:rsid w:val="00D81264"/>
    <w:rsid w:val="00D842FE"/>
    <w:rsid w:val="00D85DC6"/>
    <w:rsid w:val="00D86C93"/>
    <w:rsid w:val="00D86FDD"/>
    <w:rsid w:val="00D87631"/>
    <w:rsid w:val="00D87BA3"/>
    <w:rsid w:val="00D92439"/>
    <w:rsid w:val="00D9603E"/>
    <w:rsid w:val="00D96749"/>
    <w:rsid w:val="00DA00A5"/>
    <w:rsid w:val="00DA2122"/>
    <w:rsid w:val="00DB043B"/>
    <w:rsid w:val="00DB059D"/>
    <w:rsid w:val="00DB15CA"/>
    <w:rsid w:val="00DB28A6"/>
    <w:rsid w:val="00DB5CF4"/>
    <w:rsid w:val="00DB679E"/>
    <w:rsid w:val="00DC1104"/>
    <w:rsid w:val="00DC30D2"/>
    <w:rsid w:val="00DC367B"/>
    <w:rsid w:val="00DD25A1"/>
    <w:rsid w:val="00DD3280"/>
    <w:rsid w:val="00DD4E81"/>
    <w:rsid w:val="00DD5682"/>
    <w:rsid w:val="00DD618C"/>
    <w:rsid w:val="00DD6CCD"/>
    <w:rsid w:val="00DE049A"/>
    <w:rsid w:val="00DE10AD"/>
    <w:rsid w:val="00DE16C6"/>
    <w:rsid w:val="00DE4AE2"/>
    <w:rsid w:val="00DE56B8"/>
    <w:rsid w:val="00DE6F83"/>
    <w:rsid w:val="00DF0F82"/>
    <w:rsid w:val="00DF14B9"/>
    <w:rsid w:val="00DF1C24"/>
    <w:rsid w:val="00DF264B"/>
    <w:rsid w:val="00DF6260"/>
    <w:rsid w:val="00DF6FB3"/>
    <w:rsid w:val="00E0396C"/>
    <w:rsid w:val="00E04157"/>
    <w:rsid w:val="00E045D4"/>
    <w:rsid w:val="00E05C44"/>
    <w:rsid w:val="00E063D8"/>
    <w:rsid w:val="00E07572"/>
    <w:rsid w:val="00E103FB"/>
    <w:rsid w:val="00E11D6F"/>
    <w:rsid w:val="00E126DD"/>
    <w:rsid w:val="00E15943"/>
    <w:rsid w:val="00E219B8"/>
    <w:rsid w:val="00E2635F"/>
    <w:rsid w:val="00E2721E"/>
    <w:rsid w:val="00E27603"/>
    <w:rsid w:val="00E30623"/>
    <w:rsid w:val="00E325F3"/>
    <w:rsid w:val="00E328B1"/>
    <w:rsid w:val="00E32E65"/>
    <w:rsid w:val="00E34128"/>
    <w:rsid w:val="00E34EA8"/>
    <w:rsid w:val="00E379EA"/>
    <w:rsid w:val="00E4004E"/>
    <w:rsid w:val="00E414B8"/>
    <w:rsid w:val="00E43CCC"/>
    <w:rsid w:val="00E4415E"/>
    <w:rsid w:val="00E45606"/>
    <w:rsid w:val="00E45ECB"/>
    <w:rsid w:val="00E467AF"/>
    <w:rsid w:val="00E4717F"/>
    <w:rsid w:val="00E47FE6"/>
    <w:rsid w:val="00E5144B"/>
    <w:rsid w:val="00E51B3C"/>
    <w:rsid w:val="00E53363"/>
    <w:rsid w:val="00E54283"/>
    <w:rsid w:val="00E570FA"/>
    <w:rsid w:val="00E573ED"/>
    <w:rsid w:val="00E60390"/>
    <w:rsid w:val="00E60487"/>
    <w:rsid w:val="00E61D19"/>
    <w:rsid w:val="00E62BA7"/>
    <w:rsid w:val="00E63DBE"/>
    <w:rsid w:val="00E63DE2"/>
    <w:rsid w:val="00E641D0"/>
    <w:rsid w:val="00E669FF"/>
    <w:rsid w:val="00E66AB0"/>
    <w:rsid w:val="00E71111"/>
    <w:rsid w:val="00E724BD"/>
    <w:rsid w:val="00E7270A"/>
    <w:rsid w:val="00E72917"/>
    <w:rsid w:val="00E72FC3"/>
    <w:rsid w:val="00E73A19"/>
    <w:rsid w:val="00E73F50"/>
    <w:rsid w:val="00E74828"/>
    <w:rsid w:val="00E749B0"/>
    <w:rsid w:val="00E74E11"/>
    <w:rsid w:val="00E810AD"/>
    <w:rsid w:val="00E81823"/>
    <w:rsid w:val="00E81902"/>
    <w:rsid w:val="00E83000"/>
    <w:rsid w:val="00E84BB6"/>
    <w:rsid w:val="00E90149"/>
    <w:rsid w:val="00E90351"/>
    <w:rsid w:val="00E913B8"/>
    <w:rsid w:val="00E93A8A"/>
    <w:rsid w:val="00E9434F"/>
    <w:rsid w:val="00E94D0C"/>
    <w:rsid w:val="00E972AC"/>
    <w:rsid w:val="00EA0EE5"/>
    <w:rsid w:val="00EA1A3E"/>
    <w:rsid w:val="00EA3E5E"/>
    <w:rsid w:val="00EA468B"/>
    <w:rsid w:val="00EA65EF"/>
    <w:rsid w:val="00EA7945"/>
    <w:rsid w:val="00EB0A97"/>
    <w:rsid w:val="00EB5EC0"/>
    <w:rsid w:val="00EC1FFE"/>
    <w:rsid w:val="00EC26CF"/>
    <w:rsid w:val="00EC3C1B"/>
    <w:rsid w:val="00EC4222"/>
    <w:rsid w:val="00EC46E2"/>
    <w:rsid w:val="00EC472E"/>
    <w:rsid w:val="00EC4BDF"/>
    <w:rsid w:val="00EC7FE8"/>
    <w:rsid w:val="00ED19FE"/>
    <w:rsid w:val="00ED1BBE"/>
    <w:rsid w:val="00ED2E2A"/>
    <w:rsid w:val="00ED62DA"/>
    <w:rsid w:val="00ED72A9"/>
    <w:rsid w:val="00EE0F80"/>
    <w:rsid w:val="00EE585A"/>
    <w:rsid w:val="00EF1154"/>
    <w:rsid w:val="00EF2B67"/>
    <w:rsid w:val="00EF3B73"/>
    <w:rsid w:val="00EF3EA1"/>
    <w:rsid w:val="00EF45A7"/>
    <w:rsid w:val="00EF5A39"/>
    <w:rsid w:val="00EF6188"/>
    <w:rsid w:val="00EF77D9"/>
    <w:rsid w:val="00F01CE2"/>
    <w:rsid w:val="00F031B6"/>
    <w:rsid w:val="00F07328"/>
    <w:rsid w:val="00F07E3A"/>
    <w:rsid w:val="00F10D37"/>
    <w:rsid w:val="00F12C93"/>
    <w:rsid w:val="00F2172C"/>
    <w:rsid w:val="00F21A48"/>
    <w:rsid w:val="00F21C3F"/>
    <w:rsid w:val="00F22905"/>
    <w:rsid w:val="00F241A1"/>
    <w:rsid w:val="00F243ED"/>
    <w:rsid w:val="00F24EB8"/>
    <w:rsid w:val="00F270D7"/>
    <w:rsid w:val="00F31022"/>
    <w:rsid w:val="00F31EBE"/>
    <w:rsid w:val="00F32FDB"/>
    <w:rsid w:val="00F356E6"/>
    <w:rsid w:val="00F36F49"/>
    <w:rsid w:val="00F41D88"/>
    <w:rsid w:val="00F41EE8"/>
    <w:rsid w:val="00F43CF5"/>
    <w:rsid w:val="00F440F7"/>
    <w:rsid w:val="00F47656"/>
    <w:rsid w:val="00F479B7"/>
    <w:rsid w:val="00F526B7"/>
    <w:rsid w:val="00F54E62"/>
    <w:rsid w:val="00F551B3"/>
    <w:rsid w:val="00F6031C"/>
    <w:rsid w:val="00F6171A"/>
    <w:rsid w:val="00F62CE5"/>
    <w:rsid w:val="00F6323A"/>
    <w:rsid w:val="00F65293"/>
    <w:rsid w:val="00F67C52"/>
    <w:rsid w:val="00F74800"/>
    <w:rsid w:val="00F74B1E"/>
    <w:rsid w:val="00F761B0"/>
    <w:rsid w:val="00F76D04"/>
    <w:rsid w:val="00F779B2"/>
    <w:rsid w:val="00F83B46"/>
    <w:rsid w:val="00F84235"/>
    <w:rsid w:val="00F85A7E"/>
    <w:rsid w:val="00F87529"/>
    <w:rsid w:val="00F879EF"/>
    <w:rsid w:val="00F90FEC"/>
    <w:rsid w:val="00F91AD0"/>
    <w:rsid w:val="00F92133"/>
    <w:rsid w:val="00F92662"/>
    <w:rsid w:val="00F92BE1"/>
    <w:rsid w:val="00F9306E"/>
    <w:rsid w:val="00F94169"/>
    <w:rsid w:val="00F961E5"/>
    <w:rsid w:val="00F9796B"/>
    <w:rsid w:val="00FA0336"/>
    <w:rsid w:val="00FA5B0B"/>
    <w:rsid w:val="00FA6C95"/>
    <w:rsid w:val="00FA7370"/>
    <w:rsid w:val="00FA7867"/>
    <w:rsid w:val="00FB1342"/>
    <w:rsid w:val="00FB2F99"/>
    <w:rsid w:val="00FB6D61"/>
    <w:rsid w:val="00FB7715"/>
    <w:rsid w:val="00FC06FF"/>
    <w:rsid w:val="00FC15FD"/>
    <w:rsid w:val="00FC1DE2"/>
    <w:rsid w:val="00FC1F60"/>
    <w:rsid w:val="00FD081F"/>
    <w:rsid w:val="00FD1537"/>
    <w:rsid w:val="00FD1540"/>
    <w:rsid w:val="00FD213A"/>
    <w:rsid w:val="00FD2C63"/>
    <w:rsid w:val="00FD35C1"/>
    <w:rsid w:val="00FD3DD8"/>
    <w:rsid w:val="00FD5451"/>
    <w:rsid w:val="00FD64CC"/>
    <w:rsid w:val="00FD66A0"/>
    <w:rsid w:val="00FE02E8"/>
    <w:rsid w:val="00FE0B59"/>
    <w:rsid w:val="00FE17A6"/>
    <w:rsid w:val="00FE2248"/>
    <w:rsid w:val="00FE4294"/>
    <w:rsid w:val="00FE435A"/>
    <w:rsid w:val="00FE7513"/>
    <w:rsid w:val="00FF17FC"/>
    <w:rsid w:val="00FF1FDB"/>
    <w:rsid w:val="00FF22F8"/>
    <w:rsid w:val="00FF296E"/>
    <w:rsid w:val="00FF3095"/>
    <w:rsid w:val="00FF4DA5"/>
    <w:rsid w:val="00FF7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BFD8F"/>
  <w15:chartTrackingRefBased/>
  <w15:docId w15:val="{6EE3AEB6-4017-435B-9B0F-707BE100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lsdException w:name="footnote text" w:semiHidden="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4B4"/>
    <w:pPr>
      <w:spacing w:after="160" w:line="259" w:lineRule="auto"/>
    </w:pPr>
    <w:rPr>
      <w:rFonts w:ascii="Arial" w:hAnsi="Arial" w:cstheme="minorBidi"/>
      <w:sz w:val="22"/>
      <w:szCs w:val="22"/>
      <w:lang w:eastAsia="en-US"/>
    </w:rPr>
  </w:style>
  <w:style w:type="paragraph" w:styleId="Titre1">
    <w:name w:val="heading 1"/>
    <w:basedOn w:val="Normal"/>
    <w:next w:val="Normal"/>
    <w:uiPriority w:val="2"/>
    <w:qFormat/>
    <w:rsid w:val="00C4632F"/>
    <w:pPr>
      <w:keepNext/>
      <w:numPr>
        <w:numId w:val="1"/>
      </w:numPr>
      <w:pBdr>
        <w:top w:val="single" w:sz="18" w:space="1" w:color="auto"/>
        <w:bottom w:val="single" w:sz="18" w:space="1" w:color="auto"/>
      </w:pBdr>
      <w:spacing w:before="360" w:after="240" w:line="280" w:lineRule="atLeast"/>
      <w:outlineLvl w:val="0"/>
    </w:pPr>
    <w:rPr>
      <w:rFonts w:ascii="Triplex Sans OT" w:hAnsi="Triplex Sans OT" w:cs="Arial"/>
      <w:b/>
      <w:bCs/>
      <w:kern w:val="32"/>
      <w:sz w:val="36"/>
      <w:szCs w:val="32"/>
    </w:rPr>
  </w:style>
  <w:style w:type="paragraph" w:styleId="Titre2">
    <w:name w:val="heading 2"/>
    <w:basedOn w:val="Normal"/>
    <w:next w:val="Normal"/>
    <w:link w:val="Titre2Car"/>
    <w:uiPriority w:val="2"/>
    <w:qFormat/>
    <w:rsid w:val="00080F78"/>
    <w:pPr>
      <w:numPr>
        <w:ilvl w:val="1"/>
        <w:numId w:val="1"/>
      </w:numPr>
      <w:pBdr>
        <w:bottom w:val="single" w:sz="4" w:space="1" w:color="auto"/>
      </w:pBdr>
      <w:tabs>
        <w:tab w:val="clear" w:pos="576"/>
      </w:tabs>
      <w:ind w:left="426" w:hanging="425"/>
      <w:outlineLvl w:val="1"/>
    </w:pPr>
    <w:rPr>
      <w:b/>
    </w:rPr>
  </w:style>
  <w:style w:type="paragraph" w:styleId="Titre3">
    <w:name w:val="heading 3"/>
    <w:basedOn w:val="Normal"/>
    <w:next w:val="Normal"/>
    <w:uiPriority w:val="2"/>
    <w:qFormat/>
    <w:rsid w:val="00714999"/>
    <w:pPr>
      <w:keepNext/>
      <w:numPr>
        <w:ilvl w:val="2"/>
        <w:numId w:val="1"/>
      </w:numPr>
      <w:pBdr>
        <w:bottom w:val="single" w:sz="8" w:space="1" w:color="auto"/>
      </w:pBdr>
      <w:spacing w:before="240"/>
      <w:outlineLvl w:val="2"/>
    </w:pPr>
    <w:rPr>
      <w:rFonts w:cs="Arial"/>
      <w:b/>
      <w:bCs/>
      <w:sz w:val="26"/>
      <w:szCs w:val="26"/>
    </w:rPr>
  </w:style>
  <w:style w:type="paragraph" w:styleId="Titre4">
    <w:name w:val="heading 4"/>
    <w:basedOn w:val="Normal"/>
    <w:next w:val="Normal"/>
    <w:uiPriority w:val="2"/>
    <w:qFormat/>
    <w:rsid w:val="00714999"/>
    <w:pPr>
      <w:keepNext/>
      <w:numPr>
        <w:ilvl w:val="3"/>
        <w:numId w:val="1"/>
      </w:numPr>
      <w:spacing w:before="60" w:after="60" w:line="280" w:lineRule="atLeast"/>
      <w:outlineLvl w:val="3"/>
    </w:pPr>
    <w:rPr>
      <w:bCs/>
      <w:i/>
      <w:sz w:val="24"/>
      <w:szCs w:val="28"/>
    </w:rPr>
  </w:style>
  <w:style w:type="paragraph" w:styleId="Titre5">
    <w:name w:val="heading 5"/>
    <w:basedOn w:val="Normal"/>
    <w:next w:val="Normal"/>
    <w:uiPriority w:val="2"/>
    <w:qFormat/>
    <w:rsid w:val="00714999"/>
    <w:pPr>
      <w:numPr>
        <w:ilvl w:val="4"/>
        <w:numId w:val="1"/>
      </w:numPr>
      <w:spacing w:before="60" w:after="60" w:line="280" w:lineRule="atLeast"/>
      <w:outlineLvl w:val="4"/>
    </w:pPr>
    <w:rPr>
      <w:bCs/>
      <w:iCs/>
      <w:sz w:val="24"/>
      <w:szCs w:val="26"/>
    </w:rPr>
  </w:style>
  <w:style w:type="paragraph" w:styleId="Titre6">
    <w:name w:val="heading 6"/>
    <w:basedOn w:val="Normal"/>
    <w:next w:val="Normal"/>
    <w:semiHidden/>
    <w:qFormat/>
    <w:rsid w:val="00714999"/>
    <w:pPr>
      <w:numPr>
        <w:ilvl w:val="5"/>
        <w:numId w:val="1"/>
      </w:numPr>
      <w:spacing w:before="60" w:after="60" w:line="280" w:lineRule="atLeast"/>
      <w:outlineLvl w:val="5"/>
    </w:pPr>
    <w:rPr>
      <w:bCs/>
    </w:rPr>
  </w:style>
  <w:style w:type="paragraph" w:styleId="Titre7">
    <w:name w:val="heading 7"/>
    <w:basedOn w:val="Normal"/>
    <w:next w:val="Normal"/>
    <w:semiHidden/>
    <w:qFormat/>
    <w:rsid w:val="00714999"/>
    <w:pPr>
      <w:numPr>
        <w:ilvl w:val="6"/>
        <w:numId w:val="1"/>
      </w:numPr>
      <w:spacing w:before="60" w:after="60" w:line="280" w:lineRule="atLeast"/>
      <w:outlineLvl w:val="6"/>
    </w:pPr>
  </w:style>
  <w:style w:type="paragraph" w:styleId="Titre8">
    <w:name w:val="heading 8"/>
    <w:basedOn w:val="Normal"/>
    <w:next w:val="Normal"/>
    <w:semiHidden/>
    <w:qFormat/>
    <w:rsid w:val="00714999"/>
    <w:pPr>
      <w:numPr>
        <w:ilvl w:val="7"/>
        <w:numId w:val="1"/>
      </w:numPr>
      <w:spacing w:before="60" w:after="60" w:line="280" w:lineRule="atLeast"/>
      <w:outlineLvl w:val="7"/>
    </w:pPr>
    <w:rPr>
      <w:iCs/>
    </w:rPr>
  </w:style>
  <w:style w:type="paragraph" w:styleId="Titre9">
    <w:name w:val="heading 9"/>
    <w:basedOn w:val="Normal"/>
    <w:next w:val="Normal"/>
    <w:semiHidden/>
    <w:qFormat/>
    <w:rsid w:val="00714999"/>
    <w:pPr>
      <w:numPr>
        <w:ilvl w:val="8"/>
        <w:numId w:val="1"/>
      </w:numPr>
      <w:spacing w:before="60" w:after="60" w:line="280" w:lineRule="atLeast"/>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uiPriority w:val="39"/>
    <w:rsid w:val="00714999"/>
    <w:pPr>
      <w:tabs>
        <w:tab w:val="left" w:pos="880"/>
        <w:tab w:val="right" w:leader="dot" w:pos="9628"/>
      </w:tabs>
      <w:spacing w:before="120" w:line="280" w:lineRule="atLeast"/>
      <w:ind w:left="221"/>
    </w:pPr>
    <w:rPr>
      <w:b/>
      <w:noProof/>
      <w:szCs w:val="32"/>
    </w:rPr>
  </w:style>
  <w:style w:type="paragraph" w:styleId="TM1">
    <w:name w:val="toc 1"/>
    <w:basedOn w:val="Normal"/>
    <w:next w:val="Normal"/>
    <w:uiPriority w:val="39"/>
    <w:rsid w:val="00714999"/>
    <w:pPr>
      <w:pBdr>
        <w:bottom w:val="single" w:sz="8" w:space="1" w:color="auto"/>
      </w:pBdr>
      <w:tabs>
        <w:tab w:val="left" w:pos="442"/>
        <w:tab w:val="right" w:leader="dot" w:pos="9628"/>
      </w:tabs>
      <w:spacing w:before="240" w:line="280" w:lineRule="atLeast"/>
    </w:pPr>
    <w:rPr>
      <w:b/>
      <w:noProof/>
      <w:szCs w:val="28"/>
    </w:rPr>
  </w:style>
  <w:style w:type="paragraph" w:styleId="TM3">
    <w:name w:val="toc 3"/>
    <w:basedOn w:val="Normal"/>
    <w:next w:val="Normal"/>
    <w:uiPriority w:val="39"/>
    <w:rsid w:val="00714999"/>
    <w:pPr>
      <w:spacing w:after="0" w:line="280" w:lineRule="atLeast"/>
      <w:ind w:left="442"/>
    </w:pPr>
  </w:style>
  <w:style w:type="paragraph" w:styleId="TM4">
    <w:name w:val="toc 4"/>
    <w:basedOn w:val="Normal"/>
    <w:next w:val="Normal"/>
    <w:autoRedefine/>
    <w:semiHidden/>
    <w:rsid w:val="00714999"/>
    <w:pPr>
      <w:spacing w:line="280" w:lineRule="atLeast"/>
      <w:ind w:left="660"/>
    </w:pPr>
  </w:style>
  <w:style w:type="paragraph" w:styleId="TM5">
    <w:name w:val="toc 5"/>
    <w:basedOn w:val="Normal"/>
    <w:next w:val="Normal"/>
    <w:autoRedefine/>
    <w:semiHidden/>
    <w:rsid w:val="00714999"/>
    <w:pPr>
      <w:spacing w:line="280" w:lineRule="atLeast"/>
      <w:ind w:left="880"/>
    </w:pPr>
  </w:style>
  <w:style w:type="paragraph" w:styleId="TM6">
    <w:name w:val="toc 6"/>
    <w:basedOn w:val="Normal"/>
    <w:next w:val="Normal"/>
    <w:autoRedefine/>
    <w:semiHidden/>
    <w:rsid w:val="00714999"/>
    <w:pPr>
      <w:spacing w:line="280" w:lineRule="atLeast"/>
      <w:ind w:left="1100"/>
    </w:pPr>
  </w:style>
  <w:style w:type="paragraph" w:styleId="TM7">
    <w:name w:val="toc 7"/>
    <w:basedOn w:val="Normal"/>
    <w:next w:val="Normal"/>
    <w:autoRedefine/>
    <w:semiHidden/>
    <w:rsid w:val="00714999"/>
    <w:pPr>
      <w:spacing w:line="280" w:lineRule="atLeast"/>
      <w:ind w:left="1320"/>
    </w:pPr>
  </w:style>
  <w:style w:type="paragraph" w:styleId="TM8">
    <w:name w:val="toc 8"/>
    <w:basedOn w:val="Normal"/>
    <w:next w:val="Normal"/>
    <w:autoRedefine/>
    <w:semiHidden/>
    <w:rsid w:val="00714999"/>
    <w:pPr>
      <w:spacing w:line="280" w:lineRule="atLeast"/>
      <w:ind w:left="1540"/>
    </w:pPr>
  </w:style>
  <w:style w:type="paragraph" w:styleId="TM9">
    <w:name w:val="toc 9"/>
    <w:basedOn w:val="Normal"/>
    <w:next w:val="Normal"/>
    <w:autoRedefine/>
    <w:semiHidden/>
    <w:rsid w:val="00714999"/>
    <w:pPr>
      <w:spacing w:line="280" w:lineRule="atLeast"/>
      <w:ind w:left="1760"/>
    </w:pPr>
  </w:style>
  <w:style w:type="character" w:styleId="Lienhypertexte">
    <w:name w:val="Hyperlink"/>
    <w:basedOn w:val="Policepardfaut"/>
    <w:uiPriority w:val="99"/>
    <w:rsid w:val="00714999"/>
    <w:rPr>
      <w:color w:val="0000FF"/>
      <w:u w:val="single"/>
    </w:rPr>
  </w:style>
  <w:style w:type="paragraph" w:styleId="En-tte">
    <w:name w:val="header"/>
    <w:basedOn w:val="Normal"/>
    <w:semiHidden/>
    <w:rsid w:val="00714999"/>
    <w:pPr>
      <w:tabs>
        <w:tab w:val="center" w:pos="4536"/>
        <w:tab w:val="right" w:pos="9072"/>
      </w:tabs>
    </w:pPr>
  </w:style>
  <w:style w:type="paragraph" w:styleId="Listepuces">
    <w:name w:val="List Bullet"/>
    <w:basedOn w:val="Normal"/>
    <w:uiPriority w:val="1"/>
    <w:qFormat/>
    <w:rsid w:val="006A7101"/>
    <w:pPr>
      <w:numPr>
        <w:numId w:val="2"/>
      </w:numPr>
      <w:spacing w:before="240" w:after="60"/>
    </w:pPr>
    <w:rPr>
      <w:b/>
    </w:rPr>
  </w:style>
  <w:style w:type="paragraph" w:styleId="Pieddepage">
    <w:name w:val="footer"/>
    <w:basedOn w:val="Normal"/>
    <w:semiHidden/>
    <w:rsid w:val="00714999"/>
    <w:pPr>
      <w:tabs>
        <w:tab w:val="center" w:pos="4536"/>
        <w:tab w:val="right" w:pos="9072"/>
      </w:tabs>
    </w:pPr>
  </w:style>
  <w:style w:type="paragraph" w:styleId="Paragraphedeliste">
    <w:name w:val="List Paragraph"/>
    <w:basedOn w:val="Normal"/>
    <w:uiPriority w:val="34"/>
    <w:qFormat/>
    <w:rsid w:val="0009713C"/>
    <w:pPr>
      <w:ind w:left="720"/>
      <w:contextualSpacing/>
    </w:pPr>
  </w:style>
  <w:style w:type="paragraph" w:customStyle="1" w:styleId="Article">
    <w:name w:val="Article"/>
    <w:basedOn w:val="Normal"/>
    <w:uiPriority w:val="2"/>
    <w:qFormat/>
    <w:rsid w:val="00BD639D"/>
    <w:pPr>
      <w:numPr>
        <w:numId w:val="4"/>
      </w:numPr>
      <w:spacing w:after="220"/>
    </w:pPr>
  </w:style>
  <w:style w:type="numbering" w:customStyle="1" w:styleId="numeroarticle">
    <w:name w:val="numeroarticle"/>
    <w:uiPriority w:val="99"/>
    <w:rsid w:val="00BD639D"/>
    <w:pPr>
      <w:numPr>
        <w:numId w:val="3"/>
      </w:numPr>
    </w:pPr>
  </w:style>
  <w:style w:type="paragraph" w:styleId="En-ttedetabledesmatires">
    <w:name w:val="TOC Heading"/>
    <w:basedOn w:val="Titre1"/>
    <w:next w:val="Normal"/>
    <w:uiPriority w:val="39"/>
    <w:qFormat/>
    <w:rsid w:val="0074665C"/>
    <w:pPr>
      <w:keepLines/>
      <w:numPr>
        <w:numId w:val="0"/>
      </w:numPr>
      <w:pBdr>
        <w:top w:val="none" w:sz="0" w:space="0" w:color="auto"/>
        <w:bottom w:val="none" w:sz="0" w:space="0" w:color="auto"/>
      </w:pBdr>
      <w:spacing w:before="240" w:after="0" w:line="259" w:lineRule="auto"/>
      <w:outlineLvl w:val="9"/>
    </w:pPr>
    <w:rPr>
      <w:rFonts w:eastAsiaTheme="majorEastAsia" w:cstheme="majorBidi"/>
      <w:b w:val="0"/>
      <w:bCs w:val="0"/>
      <w:kern w:val="0"/>
    </w:rPr>
  </w:style>
  <w:style w:type="table" w:styleId="Grilledutableau">
    <w:name w:val="Table Grid"/>
    <w:basedOn w:val="TableauNormal"/>
    <w:uiPriority w:val="59"/>
    <w:rsid w:val="002C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4108A"/>
    <w:rPr>
      <w:b/>
      <w:bCs/>
    </w:rPr>
  </w:style>
  <w:style w:type="character" w:styleId="Marquedecommentaire">
    <w:name w:val="annotation reference"/>
    <w:basedOn w:val="Policepardfaut"/>
    <w:uiPriority w:val="99"/>
    <w:semiHidden/>
    <w:rsid w:val="00F74B1E"/>
    <w:rPr>
      <w:sz w:val="16"/>
      <w:szCs w:val="16"/>
    </w:rPr>
  </w:style>
  <w:style w:type="paragraph" w:styleId="Commentaire">
    <w:name w:val="annotation text"/>
    <w:basedOn w:val="Normal"/>
    <w:link w:val="CommentaireCar"/>
    <w:uiPriority w:val="99"/>
    <w:semiHidden/>
    <w:rsid w:val="00F74B1E"/>
    <w:pPr>
      <w:spacing w:line="240" w:lineRule="auto"/>
    </w:pPr>
    <w:rPr>
      <w:sz w:val="20"/>
      <w:szCs w:val="20"/>
    </w:rPr>
  </w:style>
  <w:style w:type="character" w:customStyle="1" w:styleId="CommentaireCar">
    <w:name w:val="Commentaire Car"/>
    <w:basedOn w:val="Policepardfaut"/>
    <w:link w:val="Commentaire"/>
    <w:uiPriority w:val="99"/>
    <w:semiHidden/>
    <w:rsid w:val="00F74B1E"/>
    <w:rPr>
      <w:rFonts w:ascii="Arial" w:hAnsi="Arial" w:cstheme="minorBidi"/>
      <w:lang w:eastAsia="en-US"/>
    </w:rPr>
  </w:style>
  <w:style w:type="paragraph" w:styleId="Objetducommentaire">
    <w:name w:val="annotation subject"/>
    <w:basedOn w:val="Commentaire"/>
    <w:next w:val="Commentaire"/>
    <w:link w:val="ObjetducommentaireCar"/>
    <w:uiPriority w:val="99"/>
    <w:semiHidden/>
    <w:rsid w:val="00F74B1E"/>
    <w:rPr>
      <w:b/>
      <w:bCs/>
    </w:rPr>
  </w:style>
  <w:style w:type="character" w:customStyle="1" w:styleId="ObjetducommentaireCar">
    <w:name w:val="Objet du commentaire Car"/>
    <w:basedOn w:val="CommentaireCar"/>
    <w:link w:val="Objetducommentaire"/>
    <w:uiPriority w:val="99"/>
    <w:semiHidden/>
    <w:rsid w:val="00F74B1E"/>
    <w:rPr>
      <w:rFonts w:ascii="Arial" w:hAnsi="Arial" w:cstheme="minorBidi"/>
      <w:b/>
      <w:bCs/>
      <w:lang w:eastAsia="en-US"/>
    </w:rPr>
  </w:style>
  <w:style w:type="paragraph" w:styleId="Textedebulles">
    <w:name w:val="Balloon Text"/>
    <w:basedOn w:val="Normal"/>
    <w:link w:val="TextedebullesCar"/>
    <w:uiPriority w:val="99"/>
    <w:semiHidden/>
    <w:rsid w:val="00F74B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B1E"/>
    <w:rPr>
      <w:rFonts w:ascii="Segoe UI" w:hAnsi="Segoe UI" w:cs="Segoe UI"/>
      <w:sz w:val="18"/>
      <w:szCs w:val="18"/>
      <w:lang w:eastAsia="en-US"/>
    </w:rPr>
  </w:style>
  <w:style w:type="paragraph" w:customStyle="1" w:styleId="Default">
    <w:name w:val="Default"/>
    <w:rsid w:val="00753CF1"/>
    <w:pPr>
      <w:autoSpaceDE w:val="0"/>
      <w:autoSpaceDN w:val="0"/>
      <w:adjustRightInd w:val="0"/>
    </w:pPr>
    <w:rPr>
      <w:rFonts w:ascii="Symbol" w:hAnsi="Symbol" w:cs="Symbol"/>
      <w:color w:val="000000"/>
      <w:sz w:val="24"/>
      <w:szCs w:val="24"/>
    </w:rPr>
  </w:style>
  <w:style w:type="character" w:customStyle="1" w:styleId="Titre2Car">
    <w:name w:val="Titre 2 Car"/>
    <w:basedOn w:val="Policepardfaut"/>
    <w:link w:val="Titre2"/>
    <w:uiPriority w:val="2"/>
    <w:rsid w:val="00080F78"/>
    <w:rPr>
      <w:rFonts w:ascii="Arial" w:hAnsi="Arial" w:cstheme="minorBidi"/>
      <w:b/>
      <w:sz w:val="22"/>
      <w:szCs w:val="22"/>
      <w:lang w:eastAsia="en-US"/>
    </w:rPr>
  </w:style>
  <w:style w:type="table" w:customStyle="1" w:styleId="Grilledutableau1">
    <w:name w:val="Grille du tableau1"/>
    <w:basedOn w:val="TableauNormal"/>
    <w:next w:val="Grilledutableau"/>
    <w:uiPriority w:val="59"/>
    <w:rsid w:val="00C3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9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A06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D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F2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F2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F2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F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3C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rsid w:val="003E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63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64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7C2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A9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59"/>
    <w:rsid w:val="00A9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E4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725692">
      <w:bodyDiv w:val="1"/>
      <w:marLeft w:val="0"/>
      <w:marRight w:val="0"/>
      <w:marTop w:val="0"/>
      <w:marBottom w:val="0"/>
      <w:divBdr>
        <w:top w:val="none" w:sz="0" w:space="0" w:color="auto"/>
        <w:left w:val="none" w:sz="0" w:space="0" w:color="auto"/>
        <w:bottom w:val="none" w:sz="0" w:space="0" w:color="auto"/>
        <w:right w:val="none" w:sz="0" w:space="0" w:color="auto"/>
      </w:divBdr>
    </w:div>
    <w:div w:id="1304770433">
      <w:bodyDiv w:val="1"/>
      <w:marLeft w:val="0"/>
      <w:marRight w:val="0"/>
      <w:marTop w:val="0"/>
      <w:marBottom w:val="0"/>
      <w:divBdr>
        <w:top w:val="none" w:sz="0" w:space="0" w:color="auto"/>
        <w:left w:val="none" w:sz="0" w:space="0" w:color="auto"/>
        <w:bottom w:val="none" w:sz="0" w:space="0" w:color="auto"/>
        <w:right w:val="none" w:sz="0" w:space="0" w:color="auto"/>
      </w:divBdr>
      <w:divsChild>
        <w:div w:id="2013681542">
          <w:marLeft w:val="0"/>
          <w:marRight w:val="0"/>
          <w:marTop w:val="0"/>
          <w:marBottom w:val="0"/>
          <w:divBdr>
            <w:top w:val="none" w:sz="0" w:space="0" w:color="auto"/>
            <w:left w:val="none" w:sz="0" w:space="0" w:color="auto"/>
            <w:bottom w:val="none" w:sz="0" w:space="0" w:color="auto"/>
            <w:right w:val="none" w:sz="0" w:space="0" w:color="auto"/>
          </w:divBdr>
          <w:divsChild>
            <w:div w:id="117264850">
              <w:marLeft w:val="0"/>
              <w:marRight w:val="0"/>
              <w:marTop w:val="0"/>
              <w:marBottom w:val="0"/>
              <w:divBdr>
                <w:top w:val="none" w:sz="0" w:space="0" w:color="auto"/>
                <w:left w:val="none" w:sz="0" w:space="0" w:color="auto"/>
                <w:bottom w:val="none" w:sz="0" w:space="0" w:color="auto"/>
                <w:right w:val="none" w:sz="0" w:space="0" w:color="auto"/>
              </w:divBdr>
              <w:divsChild>
                <w:div w:id="15436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fr/url?sa=i&amp;url=https://www.weblex.fr/weblex-actualite/dossier-special-coronavirus-covid-19-actu&amp;psig=AOvVaw2GXNnfpnapitKDCFK_BBlP&amp;ust=1587872202820000&amp;source=images&amp;cd=vfe&amp;ved=0CAIQjRxqFwoTCJj7s4rTgukCFQAAAAAdAAAAAB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F1D9-340C-4780-8907-9AC7CD2E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4923</Words>
  <Characters>27077</Characters>
  <Application>Microsoft Office Word</Application>
  <DocSecurity>0</DocSecurity>
  <Lines>225</Lines>
  <Paragraphs>63</Paragraphs>
  <ScaleCrop>false</ScaleCrop>
  <HeadingPairs>
    <vt:vector size="4" baseType="variant">
      <vt:variant>
        <vt:lpstr>Titre</vt:lpstr>
      </vt:variant>
      <vt:variant>
        <vt:i4>1</vt:i4>
      </vt:variant>
      <vt:variant>
        <vt:lpstr>Titres</vt:lpstr>
      </vt:variant>
      <vt:variant>
        <vt:i4>16</vt:i4>
      </vt:variant>
    </vt:vector>
  </HeadingPairs>
  <TitlesOfParts>
    <vt:vector size="17" baseType="lpstr">
      <vt:lpstr/>
      <vt:lpstr>Modalités d’élaboration du PRA</vt:lpstr>
      <vt:lpstr>    Objectifs et enjeux du PRA</vt:lpstr>
      <vt:lpstr>    Méthodologie d’élaboration</vt:lpstr>
      <vt:lpstr>    Validation et communication</vt:lpstr>
      <vt:lpstr>    Financement des mesures</vt:lpstr>
      <vt:lpstr>Dispositions communes à tous les agents</vt:lpstr>
      <vt:lpstr>    Directives gouvernementales</vt:lpstr>
      <vt:lpstr>    Dispositions sanitaires applicables en milieu professionnel</vt:lpstr>
      <vt:lpstr>    Détection et gestion des cas symptomatiques</vt:lpstr>
      <vt:lpstr>Mesures et consignes spécifiques à la collectivité</vt:lpstr>
      <vt:lpstr>    Organisation générale de l’activité</vt:lpstr>
      <vt:lpstr>    Mesures liées aux bâtiments</vt:lpstr>
      <vt:lpstr>    Dispositions relatives aux équipements de travail</vt:lpstr>
      <vt:lpstr>    Equipements de protection individuelle et collective</vt:lpstr>
      <vt:lpstr>    Déplacements et restauration</vt:lpstr>
      <vt:lpstr>    Nettoyage et désinfection des locaux</vt:lpstr>
    </vt:vector>
  </TitlesOfParts>
  <Company>cdg69</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 William</dc:creator>
  <cp:keywords/>
  <dc:description/>
  <cp:lastModifiedBy>William PIN</cp:lastModifiedBy>
  <cp:revision>12</cp:revision>
  <cp:lastPrinted>2020-05-14T09:42:00Z</cp:lastPrinted>
  <dcterms:created xsi:type="dcterms:W3CDTF">2020-05-11T15:27:00Z</dcterms:created>
  <dcterms:modified xsi:type="dcterms:W3CDTF">2020-05-14T11:59:00Z</dcterms:modified>
</cp:coreProperties>
</file>