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967" w:rsidRPr="00323B0F" w:rsidRDefault="00AA46AA" w:rsidP="00323B0F">
      <w:pPr>
        <w:ind w:left="3545"/>
        <w:jc w:val="center"/>
        <w:rPr>
          <w:rFonts w:asciiTheme="minorHAnsi" w:hAnsiTheme="minorHAnsi" w:cstheme="minorHAnsi"/>
          <w:b/>
          <w:color w:val="06148C"/>
          <w:sz w:val="28"/>
          <w:szCs w:val="22"/>
        </w:rPr>
      </w:pPr>
      <w:r w:rsidRPr="00323B0F">
        <w:rPr>
          <w:rFonts w:asciiTheme="minorHAnsi" w:hAnsiTheme="minorHAnsi" w:cstheme="minorHAnsi"/>
          <w:b/>
          <w:color w:val="06148C"/>
          <w:sz w:val="28"/>
          <w:szCs w:val="22"/>
        </w:rPr>
        <w:t>PROCES-VERBAL RELATIF A LA PROCEDURE DE RECRUTEMENT D’UN AGENT CONTRACTUEL POUR POURVOIR LE POSTE DE ....................</w:t>
      </w:r>
      <w:r w:rsidRPr="00323B0F">
        <w:rPr>
          <w:rFonts w:asciiTheme="minorHAnsi" w:hAnsiTheme="minorHAnsi" w:cstheme="minorHAnsi"/>
          <w:b/>
          <w:i/>
          <w:color w:val="06148C"/>
          <w:sz w:val="28"/>
          <w:szCs w:val="22"/>
        </w:rPr>
        <w:t>(EMPLOI)</w:t>
      </w:r>
      <w:r w:rsidRPr="00323B0F">
        <w:rPr>
          <w:rFonts w:asciiTheme="minorHAnsi" w:hAnsiTheme="minorHAnsi" w:cstheme="minorHAnsi"/>
          <w:b/>
          <w:color w:val="06148C"/>
          <w:sz w:val="28"/>
          <w:szCs w:val="22"/>
        </w:rPr>
        <w:t xml:space="preserve"> SUR LE GRADE DE </w:t>
      </w:r>
      <w:r w:rsidRPr="00323B0F">
        <w:rPr>
          <w:rFonts w:asciiTheme="minorHAnsi" w:hAnsiTheme="minorHAnsi" w:cstheme="minorHAnsi"/>
          <w:b/>
          <w:i/>
          <w:color w:val="06148C"/>
          <w:sz w:val="28"/>
          <w:szCs w:val="22"/>
        </w:rPr>
        <w:t xml:space="preserve">............................ </w:t>
      </w:r>
      <w:r w:rsidRPr="00323B0F">
        <w:rPr>
          <w:rFonts w:asciiTheme="minorHAnsi" w:hAnsiTheme="minorHAnsi" w:cstheme="minorHAnsi"/>
          <w:b/>
          <w:color w:val="06148C"/>
          <w:sz w:val="28"/>
          <w:szCs w:val="22"/>
        </w:rPr>
        <w:t>POUR UNE DUREE HEBDOMADAIRE DE SERVICE DE .............</w:t>
      </w:r>
    </w:p>
    <w:p w:rsidR="00944627" w:rsidRPr="00323B0F" w:rsidRDefault="00944627" w:rsidP="00263651">
      <w:pPr>
        <w:spacing w:line="237" w:lineRule="auto"/>
        <w:ind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944627" w:rsidRPr="00323B0F" w:rsidRDefault="00944627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AA46AA" w:rsidRPr="00323B0F" w:rsidRDefault="00AA46AA" w:rsidP="00263651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Vu le Code général des collectivités territoriales</w:t>
      </w:r>
      <w:r w:rsidR="00263651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,</w:t>
      </w:r>
    </w:p>
    <w:p w:rsidR="00263651" w:rsidRPr="00323B0F" w:rsidRDefault="00AA46AA" w:rsidP="007B6229">
      <w:pPr>
        <w:spacing w:line="237" w:lineRule="auto"/>
        <w:ind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Vu le Code général de la fonction publique,</w:t>
      </w:r>
      <w:r w:rsidR="00263651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 </w:t>
      </w:r>
    </w:p>
    <w:p w:rsidR="00944627" w:rsidRPr="00323B0F" w:rsidRDefault="00944627" w:rsidP="007B6229">
      <w:pPr>
        <w:spacing w:line="237" w:lineRule="auto"/>
        <w:ind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Vu le décret </w:t>
      </w:r>
      <w:r w:rsidR="00763AB6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n°88-145 du 15 février 1988 relatif aux agents contractuels de la fonction publique territoriale</w:t>
      </w:r>
      <w:r w:rsidR="00127178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, </w:t>
      </w:r>
    </w:p>
    <w:p w:rsidR="00763AB6" w:rsidRPr="00323B0F" w:rsidRDefault="00263651" w:rsidP="007B6229">
      <w:pPr>
        <w:spacing w:line="237" w:lineRule="auto"/>
        <w:ind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Vu le décret </w:t>
      </w:r>
      <w:r w:rsidR="00763AB6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n° 2019-1414 du 19 décembre 2019 relatif à la procédure de recrutement pour pourvoir les emplois permanents de la fonction publique ouverts aux agents contractuels</w:t>
      </w:r>
    </w:p>
    <w:p w:rsidR="003C7946" w:rsidRPr="00323B0F" w:rsidRDefault="00B95E57" w:rsidP="007B6229">
      <w:pPr>
        <w:spacing w:line="237" w:lineRule="auto"/>
        <w:ind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Vu la délibération créant l'emploi de ............................. </w:t>
      </w:r>
      <w:proofErr w:type="gramStart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à</w:t>
      </w:r>
      <w:proofErr w:type="gramEnd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 temps complet ou à temps non complet pour une durée hebdomadaire de …..h, relevant de la catégorie hiérarchique ….. (A, B ou C) correspondant au grade de……………</w:t>
      </w:r>
      <w:proofErr w:type="gramStart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…….</w:t>
      </w:r>
      <w:proofErr w:type="gramEnd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.……… </w:t>
      </w:r>
      <w:proofErr w:type="gramStart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comprenant</w:t>
      </w:r>
      <w:proofErr w:type="gramEnd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 les fonctions suivantes : ……………………………………….. (</w:t>
      </w:r>
      <w:proofErr w:type="gramStart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à</w:t>
      </w:r>
      <w:proofErr w:type="gramEnd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 définir précisément) et fixant le niveau de recrutement et la rémunération,</w:t>
      </w:r>
    </w:p>
    <w:p w:rsidR="003C7946" w:rsidRPr="00323B0F" w:rsidRDefault="003C7946" w:rsidP="007B6229">
      <w:pPr>
        <w:spacing w:line="237" w:lineRule="auto"/>
        <w:ind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Vu la déclaration de </w:t>
      </w:r>
      <w:r w:rsidR="00826831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création de poste / de vacance de poste publiée sur l’espace numérique commun aux trois versants de la fonction publique le ..................... </w:t>
      </w:r>
      <w:r w:rsidR="00AA6C83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garantissant le principe d’égal accès aux emplois publics, </w:t>
      </w:r>
      <w:r w:rsidR="00D80F43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et préservant les candidats de fait de discrimination et de harcèlement, </w:t>
      </w:r>
    </w:p>
    <w:p w:rsidR="00DD6D2F" w:rsidRPr="00323B0F" w:rsidRDefault="006B13C6" w:rsidP="006B13C6">
      <w:pPr>
        <w:ind w:right="23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i/>
          <w:color w:val="06148C"/>
          <w:sz w:val="22"/>
          <w:szCs w:val="22"/>
        </w:rPr>
        <w:t xml:space="preserve">(Le cas échéant, pour </w:t>
      </w:r>
      <w:r w:rsidR="00101DB8" w:rsidRPr="00323B0F">
        <w:rPr>
          <w:rFonts w:asciiTheme="minorHAnsi" w:eastAsia="Arial" w:hAnsiTheme="minorHAnsi" w:cstheme="minorHAnsi"/>
          <w:i/>
          <w:color w:val="06148C"/>
          <w:sz w:val="22"/>
          <w:szCs w:val="22"/>
        </w:rPr>
        <w:t>les</w:t>
      </w:r>
      <w:r w:rsidRPr="00323B0F">
        <w:rPr>
          <w:rFonts w:asciiTheme="minorHAnsi" w:eastAsia="Arial" w:hAnsiTheme="minorHAnsi" w:cstheme="minorHAnsi"/>
          <w:i/>
          <w:color w:val="06148C"/>
          <w:sz w:val="22"/>
          <w:szCs w:val="22"/>
        </w:rPr>
        <w:t xml:space="preserve"> </w:t>
      </w:r>
      <w:r w:rsidR="00846A01" w:rsidRPr="00323B0F">
        <w:rPr>
          <w:rFonts w:asciiTheme="minorHAnsi" w:eastAsia="Arial" w:hAnsiTheme="minorHAnsi" w:cstheme="minorHAnsi"/>
          <w:i/>
          <w:color w:val="06148C"/>
          <w:sz w:val="22"/>
          <w:szCs w:val="22"/>
        </w:rPr>
        <w:t>L332-14</w:t>
      </w:r>
      <w:r w:rsidRPr="00323B0F">
        <w:rPr>
          <w:rFonts w:asciiTheme="minorHAnsi" w:eastAsia="Arial" w:hAnsiTheme="minorHAnsi" w:cstheme="minorHAnsi"/>
          <w:i/>
          <w:color w:val="06148C"/>
          <w:sz w:val="22"/>
          <w:szCs w:val="22"/>
        </w:rPr>
        <w:t xml:space="preserve"> et </w:t>
      </w:r>
      <w:r w:rsidR="00101DB8" w:rsidRPr="00323B0F">
        <w:rPr>
          <w:rFonts w:asciiTheme="minorHAnsi" w:eastAsia="Arial" w:hAnsiTheme="minorHAnsi" w:cstheme="minorHAnsi"/>
          <w:i/>
          <w:color w:val="06148C"/>
          <w:sz w:val="22"/>
          <w:szCs w:val="22"/>
        </w:rPr>
        <w:t>L332-8</w:t>
      </w:r>
      <w:r w:rsidRPr="00323B0F">
        <w:rPr>
          <w:rFonts w:asciiTheme="minorHAnsi" w:eastAsia="Arial" w:hAnsiTheme="minorHAnsi" w:cstheme="minorHAnsi"/>
          <w:i/>
          <w:color w:val="06148C"/>
          <w:sz w:val="22"/>
          <w:szCs w:val="22"/>
        </w:rPr>
        <w:t xml:space="preserve"> 2</w:t>
      </w:r>
      <w:r w:rsidR="007F0362" w:rsidRPr="00323B0F">
        <w:rPr>
          <w:rFonts w:asciiTheme="minorHAnsi" w:eastAsia="Arial" w:hAnsiTheme="minorHAnsi" w:cstheme="minorHAnsi"/>
          <w:i/>
          <w:color w:val="06148C"/>
          <w:sz w:val="22"/>
          <w:szCs w:val="22"/>
        </w:rPr>
        <w:t>°</w:t>
      </w:r>
      <w:r w:rsidR="00101DB8" w:rsidRPr="00323B0F">
        <w:rPr>
          <w:rFonts w:asciiTheme="minorHAnsi" w:eastAsia="Arial" w:hAnsiTheme="minorHAnsi" w:cstheme="minorHAnsi"/>
          <w:i/>
          <w:color w:val="06148C"/>
          <w:sz w:val="22"/>
          <w:szCs w:val="22"/>
        </w:rPr>
        <w:t>du Code général de la fonction publique</w:t>
      </w:r>
      <w:r w:rsidR="007F0362" w:rsidRPr="00323B0F">
        <w:rPr>
          <w:rFonts w:asciiTheme="minorHAnsi" w:eastAsia="Arial" w:hAnsiTheme="minorHAnsi" w:cstheme="minorHAnsi"/>
          <w:i/>
          <w:color w:val="06148C"/>
          <w:sz w:val="22"/>
          <w:szCs w:val="22"/>
        </w:rPr>
        <w:t xml:space="preserve">) </w:t>
      </w:r>
      <w:r w:rsidR="007F0362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Considérant le caractère infructueux du recrutement d’un fonctionnaire dans les conditions législatives et réglementaires, </w:t>
      </w:r>
    </w:p>
    <w:p w:rsidR="007F0362" w:rsidRPr="00323B0F" w:rsidRDefault="007F0362" w:rsidP="006B13C6">
      <w:pPr>
        <w:ind w:right="23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DD6D2F" w:rsidRPr="00323B0F" w:rsidRDefault="007465A6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Après examen de la recevabilité des candidatures, et après </w:t>
      </w:r>
      <w:r w:rsidR="00563A19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rejet de celles qui, de manière manifeste, ne correspondaient pas au profil recherché pour l’emploi permanent à pourvoir, notamment au regard de la formation suivie et de l’expérience professionnelle, la liste des candidats convoqués à un entretien s’établit comme suit : </w:t>
      </w:r>
    </w:p>
    <w:p w:rsidR="00563A19" w:rsidRPr="00323B0F" w:rsidRDefault="00563A19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563A19" w:rsidRPr="00323B0F" w:rsidRDefault="00563A19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-.M/Mme...................................................</w:t>
      </w:r>
    </w:p>
    <w:p w:rsidR="00563A19" w:rsidRPr="00323B0F" w:rsidRDefault="00563A19" w:rsidP="00563A19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-.M/Mme...................................................</w:t>
      </w:r>
    </w:p>
    <w:p w:rsidR="00563A19" w:rsidRPr="00323B0F" w:rsidRDefault="00563A19" w:rsidP="00563A19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-.M/Mme...................................................</w:t>
      </w:r>
    </w:p>
    <w:p w:rsidR="00563A19" w:rsidRPr="00323B0F" w:rsidRDefault="00563A19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-.M/Mme...................................................</w:t>
      </w:r>
    </w:p>
    <w:p w:rsidR="00DD6D2F" w:rsidRPr="00323B0F" w:rsidRDefault="00DD6D2F" w:rsidP="00280913">
      <w:pPr>
        <w:spacing w:line="237" w:lineRule="auto"/>
        <w:ind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Considérant que l’appréciation portée sur chaque candidature a été fondée sur :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•</w:t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  <w:t>les compétences,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•</w:t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  <w:t>les aptitudes,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•</w:t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  <w:t>les qualifications,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•</w:t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  <w:t>l’expérience professionnelle,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•</w:t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  <w:t>le potentiel</w:t>
      </w:r>
      <w:r w:rsidR="00280913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,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•</w:t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  <w:t>la capacité à exercer les missions dévolues à l’emploi permanent à pourvoir,</w:t>
      </w:r>
    </w:p>
    <w:p w:rsidR="00DD6D2F" w:rsidRPr="00323B0F" w:rsidRDefault="00DD6D2F" w:rsidP="00280913">
      <w:pPr>
        <w:spacing w:line="237" w:lineRule="auto"/>
        <w:ind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Les entretiens ont été conduits par :</w:t>
      </w:r>
    </w:p>
    <w:p w:rsidR="00DD6D2F" w:rsidRPr="00323B0F" w:rsidRDefault="00DD6D2F" w:rsidP="00DD6D2F">
      <w:pPr>
        <w:ind w:left="6" w:right="23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-</w:t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  <w:t>M/Mme………………………</w:t>
      </w:r>
      <w:proofErr w:type="gramStart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…….</w:t>
      </w:r>
      <w:proofErr w:type="gramEnd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, ……………………….. (Qualité),</w:t>
      </w:r>
    </w:p>
    <w:p w:rsidR="00DD6D2F" w:rsidRPr="00323B0F" w:rsidRDefault="00DD6D2F" w:rsidP="00DD6D2F">
      <w:pPr>
        <w:ind w:left="6" w:right="23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-</w:t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  <w:t>M/Mme………………………</w:t>
      </w:r>
      <w:proofErr w:type="gramStart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…….</w:t>
      </w:r>
      <w:proofErr w:type="gramEnd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, ……………………….. (Qualité),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595751" w:rsidRPr="00323B0F" w:rsidRDefault="001A61FB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Un document nominatif </w:t>
      </w:r>
      <w:r w:rsidR="00C8530E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synthétise les appréciations portées sur chaque candidat au regard des critères susvisés. 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</w:p>
    <w:p w:rsidR="00DD6D2F" w:rsidRPr="00323B0F" w:rsidRDefault="00452E16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i/>
          <w:color w:val="06148C"/>
          <w:sz w:val="22"/>
          <w:szCs w:val="22"/>
        </w:rPr>
        <w:t xml:space="preserve">(Le cas échéant, lorsque l’autorité territoriale ne participe pas aux entretiens) </w:t>
      </w:r>
      <w:r w:rsidR="00595751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Ce document est transmis à l’autorité territoriale, </w:t>
      </w:r>
      <w:r w:rsidR="00941C2E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qui décidera discrétionnairement du candidat retenu et qui informera les candidats non retenus par tout moyen en précisant les motifs du rejet. 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Fait à …</w:t>
      </w:r>
      <w:proofErr w:type="gramStart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…….</w:t>
      </w:r>
      <w:proofErr w:type="gramEnd"/>
      <w:r w:rsidR="00573935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le.............................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Signature des personnes </w:t>
      </w:r>
      <w:r w:rsidR="00573935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ayant menés les </w:t>
      </w:r>
      <w:r w:rsidR="00B26BC0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entretiens :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M/</w:t>
      </w:r>
      <w:r w:rsidR="00452E16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Mme .......................</w:t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  <w:t>M/Mm</w:t>
      </w:r>
      <w:r w:rsidR="00452E16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e........................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L’autorité territoriale</w:t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  <w:t>Personne représentant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proofErr w:type="gramStart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ou</w:t>
      </w:r>
      <w:proofErr w:type="gramEnd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  <w:t>l’autorité territoriale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Personne représentant</w:t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  <w:r w:rsidR="007B6229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           </w:t>
      </w:r>
      <w:proofErr w:type="gramStart"/>
      <w:r w:rsidR="007B6229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   </w:t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(</w:t>
      </w:r>
      <w:proofErr w:type="gramEnd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préciser la qualité)</w:t>
      </w:r>
    </w:p>
    <w:p w:rsidR="00DD6D2F" w:rsidRPr="00323B0F" w:rsidRDefault="00DD6D2F" w:rsidP="00DD6D2F">
      <w:pPr>
        <w:spacing w:line="237" w:lineRule="auto"/>
        <w:ind w:left="4" w:right="20"/>
        <w:jc w:val="both"/>
        <w:rPr>
          <w:rFonts w:asciiTheme="minorHAnsi" w:eastAsia="Arial" w:hAnsiTheme="minorHAnsi" w:cstheme="minorHAnsi"/>
          <w:color w:val="06148C"/>
          <w:sz w:val="22"/>
          <w:szCs w:val="22"/>
        </w:rPr>
      </w:pPr>
      <w:proofErr w:type="gramStart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l’autorité</w:t>
      </w:r>
      <w:proofErr w:type="gramEnd"/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 xml:space="preserve"> territorial</w:t>
      </w:r>
      <w:r w:rsidR="00263651"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>e</w:t>
      </w:r>
      <w:r w:rsidRPr="00323B0F">
        <w:rPr>
          <w:rFonts w:asciiTheme="minorHAnsi" w:eastAsia="Arial" w:hAnsiTheme="minorHAnsi" w:cstheme="minorHAnsi"/>
          <w:color w:val="06148C"/>
          <w:sz w:val="22"/>
          <w:szCs w:val="22"/>
        </w:rPr>
        <w:tab/>
      </w:r>
    </w:p>
    <w:p w:rsidR="00DD6D2F" w:rsidRPr="00323B0F" w:rsidRDefault="00DD6D2F" w:rsidP="00DD6D2F">
      <w:pPr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DD6D2F" w:rsidRPr="00323B0F" w:rsidRDefault="00DD6D2F" w:rsidP="00DD6D2F">
      <w:pPr>
        <w:rPr>
          <w:rFonts w:asciiTheme="minorHAnsi" w:eastAsia="Arial" w:hAnsiTheme="minorHAnsi" w:cstheme="minorHAnsi"/>
          <w:color w:val="06148C"/>
          <w:sz w:val="22"/>
          <w:szCs w:val="22"/>
        </w:rPr>
      </w:pPr>
    </w:p>
    <w:p w:rsidR="00DD6D2F" w:rsidRDefault="00DD6D2F" w:rsidP="00DD6D2F">
      <w:pPr>
        <w:rPr>
          <w:rFonts w:ascii="Arial" w:eastAsia="Arial" w:hAnsi="Arial"/>
          <w:sz w:val="22"/>
          <w:szCs w:val="22"/>
        </w:rPr>
      </w:pPr>
    </w:p>
    <w:p w:rsidR="00DD6D2F" w:rsidRDefault="00DD6D2F" w:rsidP="00DD6D2F">
      <w:pPr>
        <w:rPr>
          <w:rFonts w:ascii="Arial" w:eastAsia="Arial" w:hAnsi="Arial"/>
          <w:sz w:val="22"/>
          <w:szCs w:val="22"/>
        </w:rPr>
      </w:pPr>
    </w:p>
    <w:p w:rsidR="00DD6D2F" w:rsidRDefault="00DD6D2F">
      <w:pPr>
        <w:rPr>
          <w:rFonts w:ascii="Arial" w:eastAsia="Arial" w:hAnsi="Arial"/>
          <w:sz w:val="22"/>
          <w:szCs w:val="22"/>
        </w:rPr>
      </w:pPr>
    </w:p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D2227" w:rsidRDefault="001D2227"/>
    <w:p w:rsidR="00101DB8" w:rsidRDefault="00101DB8"/>
    <w:p w:rsidR="00101DB8" w:rsidRDefault="00101DB8"/>
    <w:p w:rsidR="00101DB8" w:rsidRDefault="00101DB8"/>
    <w:p w:rsidR="00101DB8" w:rsidRDefault="00101DB8"/>
    <w:p w:rsidR="00323B0F" w:rsidRDefault="00323B0F"/>
    <w:p w:rsidR="00323B0F" w:rsidRDefault="00323B0F"/>
    <w:p w:rsidR="00323B0F" w:rsidRDefault="00323B0F"/>
    <w:p w:rsidR="00323B0F" w:rsidRDefault="00323B0F"/>
    <w:p w:rsidR="00323B0F" w:rsidRDefault="00323B0F"/>
    <w:p w:rsidR="00101DB8" w:rsidRDefault="00101DB8"/>
    <w:p w:rsidR="00101DB8" w:rsidRDefault="00101DB8"/>
    <w:p w:rsidR="001D2227" w:rsidRDefault="001D2227"/>
    <w:p w:rsidR="001D2227" w:rsidRDefault="001D2227"/>
    <w:p w:rsidR="00C8530E" w:rsidRDefault="00C8530E"/>
    <w:p w:rsidR="007B6229" w:rsidRDefault="007B6229"/>
    <w:p w:rsidR="007B6229" w:rsidRDefault="007B6229"/>
    <w:p w:rsidR="007B6229" w:rsidRDefault="007B6229"/>
    <w:p w:rsidR="007B6229" w:rsidRDefault="007B6229"/>
    <w:p w:rsidR="007B6229" w:rsidRDefault="007B6229"/>
    <w:p w:rsidR="007B6229" w:rsidRDefault="007B6229"/>
    <w:p w:rsidR="007B6229" w:rsidRDefault="007B6229"/>
    <w:p w:rsidR="00C8530E" w:rsidRDefault="00C8530E"/>
    <w:p w:rsidR="00C8530E" w:rsidRPr="00323B0F" w:rsidRDefault="00C8530E" w:rsidP="00C8530E">
      <w:pPr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b/>
          <w:color w:val="06148C"/>
          <w:sz w:val="22"/>
          <w:szCs w:val="22"/>
        </w:rPr>
        <w:lastRenderedPageBreak/>
        <w:t>Document nominatif portant appréciation d’un candidat après entretien</w:t>
      </w:r>
    </w:p>
    <w:p w:rsidR="00C8530E" w:rsidRPr="00323B0F" w:rsidRDefault="00C8530E">
      <w:pPr>
        <w:rPr>
          <w:rFonts w:asciiTheme="minorHAnsi" w:hAnsiTheme="minorHAnsi" w:cstheme="minorHAnsi"/>
          <w:color w:val="06148C"/>
          <w:sz w:val="22"/>
          <w:szCs w:val="22"/>
        </w:rPr>
      </w:pPr>
    </w:p>
    <w:p w:rsidR="00975B90" w:rsidRPr="00323B0F" w:rsidRDefault="00975B90" w:rsidP="002279C4">
      <w:pPr>
        <w:tabs>
          <w:tab w:val="left" w:leader="dot" w:pos="6237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>Nom :</w:t>
      </w:r>
      <w:r w:rsidR="002279C4"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B95E57" w:rsidRPr="00323B0F" w:rsidRDefault="00975B90" w:rsidP="00C8530E">
      <w:pPr>
        <w:tabs>
          <w:tab w:val="left" w:leader="dot" w:pos="6237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>Prénom :</w:t>
      </w:r>
      <w:r w:rsidR="002279C4"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975B90" w:rsidRPr="00323B0F" w:rsidRDefault="00975B90" w:rsidP="002279C4">
      <w:pPr>
        <w:tabs>
          <w:tab w:val="left" w:leader="dot" w:pos="6237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>Date de naissance :</w:t>
      </w:r>
      <w:r w:rsidR="002279C4"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975B90" w:rsidRPr="00323B0F" w:rsidRDefault="00975B90" w:rsidP="002279C4">
      <w:pPr>
        <w:tabs>
          <w:tab w:val="left" w:leader="dot" w:pos="6237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Candidature reçue le : </w:t>
      </w:r>
      <w:r w:rsidR="002279C4"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975B90" w:rsidRPr="00323B0F" w:rsidRDefault="00975B90" w:rsidP="002279C4">
      <w:pPr>
        <w:tabs>
          <w:tab w:val="left" w:leader="dot" w:pos="6237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Date de l’entretien : </w:t>
      </w:r>
      <w:r w:rsidR="002279C4"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6237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>Compétences</w:t>
      </w:r>
      <w:r w:rsidR="00263E41"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 (1) </w:t>
      </w:r>
      <w:r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: </w:t>
      </w: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>Aptitudes </w:t>
      </w:r>
      <w:r w:rsidR="00687FFC"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(2) </w:t>
      </w:r>
      <w:r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: </w:t>
      </w: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>Qualifications et expériences professionnelles</w:t>
      </w:r>
      <w:r w:rsidR="007812E9"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 (3) </w:t>
      </w:r>
      <w:r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: </w:t>
      </w: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279C4" w:rsidRPr="00323B0F" w:rsidRDefault="002279C4" w:rsidP="002279C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>Potentiel </w:t>
      </w:r>
      <w:r w:rsidR="00D052B8" w:rsidRPr="00323B0F">
        <w:rPr>
          <w:rFonts w:asciiTheme="minorHAnsi" w:hAnsiTheme="minorHAnsi" w:cstheme="minorHAnsi"/>
          <w:color w:val="06148C"/>
          <w:sz w:val="22"/>
          <w:szCs w:val="22"/>
        </w:rPr>
        <w:t>(4)</w:t>
      </w:r>
      <w:r w:rsidR="007B6229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bookmarkStart w:id="0" w:name="_GoBack"/>
      <w:bookmarkEnd w:id="0"/>
      <w:r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: </w:t>
      </w: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>Capacité d’exercer les missions</w:t>
      </w:r>
      <w:r w:rsidR="001C0AAB"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 (5)</w:t>
      </w:r>
      <w:r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 : </w:t>
      </w: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Observations supplémentaires : </w:t>
      </w: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37784" w:rsidRPr="00323B0F" w:rsidRDefault="00637784" w:rsidP="00637784">
      <w:p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E76B14" w:rsidRPr="00323B0F" w:rsidRDefault="00E76B14" w:rsidP="00E76B14">
      <w:pPr>
        <w:pStyle w:val="Paragraphedeliste"/>
        <w:numPr>
          <w:ilvl w:val="0"/>
          <w:numId w:val="2"/>
        </w:num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>Connaissances</w:t>
      </w:r>
      <w:r w:rsidR="007812E9"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Pr="00323B0F">
        <w:rPr>
          <w:rFonts w:asciiTheme="minorHAnsi" w:hAnsiTheme="minorHAnsi" w:cstheme="minorHAnsi"/>
          <w:color w:val="06148C"/>
          <w:sz w:val="22"/>
          <w:szCs w:val="22"/>
        </w:rPr>
        <w:t>pratiques, savoir-faire</w:t>
      </w:r>
      <w:r w:rsidR="00687FFC"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  <w:r w:rsidR="00687FFC" w:rsidRPr="00323B0F">
        <w:rPr>
          <w:rFonts w:asciiTheme="minorHAnsi" w:hAnsiTheme="minorHAnsi" w:cstheme="minorHAnsi"/>
          <w:b/>
          <w:color w:val="06148C"/>
          <w:sz w:val="22"/>
          <w:szCs w:val="22"/>
        </w:rPr>
        <w:t xml:space="preserve">acquis </w:t>
      </w:r>
    </w:p>
    <w:p w:rsidR="00687FFC" w:rsidRPr="00323B0F" w:rsidRDefault="007812E9" w:rsidP="00E76B14">
      <w:pPr>
        <w:pStyle w:val="Paragraphedeliste"/>
        <w:numPr>
          <w:ilvl w:val="0"/>
          <w:numId w:val="2"/>
        </w:num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Connaissances supposées, théoriques, capacité </w:t>
      </w:r>
      <w:r w:rsidRPr="00323B0F">
        <w:rPr>
          <w:rFonts w:asciiTheme="minorHAnsi" w:hAnsiTheme="minorHAnsi" w:cstheme="minorHAnsi"/>
          <w:b/>
          <w:color w:val="06148C"/>
          <w:sz w:val="22"/>
          <w:szCs w:val="22"/>
        </w:rPr>
        <w:t xml:space="preserve">supposée </w:t>
      </w:r>
      <w:r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à exercer une tâche </w:t>
      </w:r>
    </w:p>
    <w:p w:rsidR="007812E9" w:rsidRPr="00323B0F" w:rsidRDefault="007812E9" w:rsidP="00E76B14">
      <w:pPr>
        <w:pStyle w:val="Paragraphedeliste"/>
        <w:numPr>
          <w:ilvl w:val="0"/>
          <w:numId w:val="2"/>
        </w:num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>Diplômes, cursus scolaire/universitaire, expériences similaires dans le secteur public ou privé</w:t>
      </w:r>
    </w:p>
    <w:p w:rsidR="00D052B8" w:rsidRPr="00323B0F" w:rsidRDefault="00D052B8" w:rsidP="00E76B14">
      <w:pPr>
        <w:pStyle w:val="Paragraphedeliste"/>
        <w:numPr>
          <w:ilvl w:val="0"/>
          <w:numId w:val="2"/>
        </w:num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Compétences </w:t>
      </w:r>
      <w:r w:rsidRPr="00323B0F">
        <w:rPr>
          <w:rFonts w:asciiTheme="minorHAnsi" w:hAnsiTheme="minorHAnsi" w:cstheme="minorHAnsi"/>
          <w:b/>
          <w:color w:val="06148C"/>
          <w:sz w:val="22"/>
          <w:szCs w:val="22"/>
        </w:rPr>
        <w:t>en devenir</w:t>
      </w:r>
      <w:r w:rsidRPr="00323B0F">
        <w:rPr>
          <w:rFonts w:asciiTheme="minorHAnsi" w:hAnsiTheme="minorHAnsi" w:cstheme="minorHAnsi"/>
          <w:color w:val="06148C"/>
          <w:sz w:val="22"/>
          <w:szCs w:val="22"/>
        </w:rPr>
        <w:t>, qui pourront être mises en œuvre par ses connaissances et son expérience</w:t>
      </w:r>
    </w:p>
    <w:p w:rsidR="00D052B8" w:rsidRPr="00323B0F" w:rsidRDefault="007E1D43" w:rsidP="00E76B14">
      <w:pPr>
        <w:pStyle w:val="Paragraphedeliste"/>
        <w:numPr>
          <w:ilvl w:val="0"/>
          <w:numId w:val="2"/>
        </w:numPr>
        <w:tabs>
          <w:tab w:val="lef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23B0F">
        <w:rPr>
          <w:rFonts w:asciiTheme="minorHAnsi" w:hAnsiTheme="minorHAnsi" w:cstheme="minorHAnsi"/>
          <w:color w:val="06148C"/>
          <w:sz w:val="22"/>
          <w:szCs w:val="22"/>
        </w:rPr>
        <w:t>Projection</w:t>
      </w:r>
      <w:r w:rsidR="001C0AAB" w:rsidRPr="00323B0F">
        <w:rPr>
          <w:rFonts w:asciiTheme="minorHAnsi" w:hAnsiTheme="minorHAnsi" w:cstheme="minorHAnsi"/>
          <w:color w:val="06148C"/>
          <w:sz w:val="22"/>
          <w:szCs w:val="22"/>
        </w:rPr>
        <w:t xml:space="preserve"> sur le poste, synthèse </w:t>
      </w:r>
    </w:p>
    <w:sectPr w:rsidR="00D052B8" w:rsidRPr="00323B0F" w:rsidSect="00323B0F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6AA" w:rsidRDefault="00AA46AA" w:rsidP="00AA46AA">
      <w:r>
        <w:separator/>
      </w:r>
    </w:p>
  </w:endnote>
  <w:endnote w:type="continuationSeparator" w:id="0">
    <w:p w:rsidR="00AA46AA" w:rsidRDefault="00AA46AA" w:rsidP="00AA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323B0F" w:rsidRPr="00882918" w:rsidTr="007F3AA0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323B0F" w:rsidRPr="00882918" w:rsidRDefault="00323B0F" w:rsidP="00323B0F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b/>
              <w:caps/>
              <w:color w:val="FFFFFF"/>
              <w:sz w:val="18"/>
              <w:szCs w:val="18"/>
            </w:rPr>
          </w:pPr>
          <w:r>
            <w:rPr>
              <w:b/>
              <w:caps/>
              <w:color w:val="FFFFFF"/>
              <w:sz w:val="18"/>
              <w:szCs w:val="18"/>
            </w:rPr>
            <w:t xml:space="preserve">PROCES-verbal – appreciation candidat </w:t>
          </w:r>
        </w:p>
      </w:tc>
      <w:tc>
        <w:tcPr>
          <w:tcW w:w="1542" w:type="pct"/>
          <w:shd w:val="clear" w:color="auto" w:fill="06148C"/>
          <w:vAlign w:val="center"/>
        </w:tcPr>
        <w:p w:rsidR="00323B0F" w:rsidRPr="00882918" w:rsidRDefault="00323B0F" w:rsidP="00323B0F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b/>
              <w:caps/>
              <w:color w:val="FFFFFF"/>
              <w:sz w:val="18"/>
              <w:szCs w:val="18"/>
            </w:rPr>
          </w:pPr>
          <w:r>
            <w:rPr>
              <w:b/>
              <w:caps/>
              <w:color w:val="FFFFFF"/>
              <w:sz w:val="18"/>
              <w:szCs w:val="18"/>
            </w:rPr>
            <w:t>28/02/2024</w:t>
          </w:r>
        </w:p>
      </w:tc>
    </w:tr>
  </w:tbl>
  <w:p w:rsidR="00AA46AA" w:rsidRPr="00323B0F" w:rsidRDefault="00323B0F" w:rsidP="00323B0F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5340985</wp:posOffset>
          </wp:positionH>
          <wp:positionV relativeFrom="paragraph">
            <wp:posOffset>9917430</wp:posOffset>
          </wp:positionV>
          <wp:extent cx="1762125" cy="524510"/>
          <wp:effectExtent l="0" t="0" r="9525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292373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1771650" cy="5334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323B0F" w:rsidRPr="00882918" w:rsidTr="007F3AA0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323B0F" w:rsidRPr="00882918" w:rsidRDefault="00323B0F" w:rsidP="00323B0F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b/>
              <w:caps/>
              <w:color w:val="FFFFFF"/>
              <w:sz w:val="18"/>
              <w:szCs w:val="18"/>
            </w:rPr>
          </w:pPr>
          <w:bookmarkStart w:id="1" w:name="_Hlk160715677"/>
          <w:r>
            <w:rPr>
              <w:b/>
              <w:caps/>
              <w:color w:val="FFFFFF"/>
              <w:sz w:val="18"/>
              <w:szCs w:val="18"/>
            </w:rPr>
            <w:t xml:space="preserve">PROCES-verbal – appreciation candidat </w:t>
          </w:r>
        </w:p>
      </w:tc>
      <w:tc>
        <w:tcPr>
          <w:tcW w:w="1542" w:type="pct"/>
          <w:shd w:val="clear" w:color="auto" w:fill="06148C"/>
          <w:vAlign w:val="center"/>
        </w:tcPr>
        <w:p w:rsidR="00323B0F" w:rsidRPr="00882918" w:rsidRDefault="00323B0F" w:rsidP="00323B0F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b/>
              <w:caps/>
              <w:color w:val="FFFFFF"/>
              <w:sz w:val="18"/>
              <w:szCs w:val="18"/>
            </w:rPr>
          </w:pPr>
          <w:r>
            <w:rPr>
              <w:b/>
              <w:caps/>
              <w:color w:val="FFFFFF"/>
              <w:sz w:val="18"/>
              <w:szCs w:val="18"/>
            </w:rPr>
            <w:t>28/02/2024</w:t>
          </w:r>
        </w:p>
      </w:tc>
    </w:tr>
    <w:bookmarkEnd w:id="1"/>
  </w:tbl>
  <w:p w:rsidR="00AA46AA" w:rsidRDefault="00AA4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6AA" w:rsidRDefault="00AA46AA" w:rsidP="00AA46AA">
      <w:r>
        <w:separator/>
      </w:r>
    </w:p>
  </w:footnote>
  <w:footnote w:type="continuationSeparator" w:id="0">
    <w:p w:rsidR="00AA46AA" w:rsidRDefault="00AA46AA" w:rsidP="00AA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6AA" w:rsidRDefault="00323B0F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-441325</wp:posOffset>
          </wp:positionV>
          <wp:extent cx="7557135" cy="1068959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262BE"/>
    <w:multiLevelType w:val="hybridMultilevel"/>
    <w:tmpl w:val="993AB25A"/>
    <w:lvl w:ilvl="0" w:tplc="08A60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31D8E"/>
    <w:multiLevelType w:val="hybridMultilevel"/>
    <w:tmpl w:val="330E170E"/>
    <w:lvl w:ilvl="0" w:tplc="467C569C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2F"/>
    <w:rsid w:val="00101DB8"/>
    <w:rsid w:val="00127178"/>
    <w:rsid w:val="00185F0D"/>
    <w:rsid w:val="001A61FB"/>
    <w:rsid w:val="001C0AAB"/>
    <w:rsid w:val="001D2227"/>
    <w:rsid w:val="002279C4"/>
    <w:rsid w:val="00263651"/>
    <w:rsid w:val="00263E41"/>
    <w:rsid w:val="00280913"/>
    <w:rsid w:val="00323B0F"/>
    <w:rsid w:val="003C7946"/>
    <w:rsid w:val="00452E16"/>
    <w:rsid w:val="00563A19"/>
    <w:rsid w:val="00573935"/>
    <w:rsid w:val="00595751"/>
    <w:rsid w:val="00637784"/>
    <w:rsid w:val="00687FFC"/>
    <w:rsid w:val="006B13C6"/>
    <w:rsid w:val="006D0967"/>
    <w:rsid w:val="007465A6"/>
    <w:rsid w:val="00763AB6"/>
    <w:rsid w:val="007812E9"/>
    <w:rsid w:val="007B6229"/>
    <w:rsid w:val="007E1D43"/>
    <w:rsid w:val="007F0362"/>
    <w:rsid w:val="00826831"/>
    <w:rsid w:val="00846A01"/>
    <w:rsid w:val="008D3808"/>
    <w:rsid w:val="00941C2E"/>
    <w:rsid w:val="00944627"/>
    <w:rsid w:val="00975B90"/>
    <w:rsid w:val="009E6738"/>
    <w:rsid w:val="00AA46AA"/>
    <w:rsid w:val="00AA6C83"/>
    <w:rsid w:val="00AC4292"/>
    <w:rsid w:val="00B26BC0"/>
    <w:rsid w:val="00B95E57"/>
    <w:rsid w:val="00C8530E"/>
    <w:rsid w:val="00D052B8"/>
    <w:rsid w:val="00D67E05"/>
    <w:rsid w:val="00D80F43"/>
    <w:rsid w:val="00DC44CD"/>
    <w:rsid w:val="00DD6D2F"/>
    <w:rsid w:val="00E76B14"/>
    <w:rsid w:val="00ED0636"/>
    <w:rsid w:val="00EF1A16"/>
    <w:rsid w:val="00EF2B5D"/>
    <w:rsid w:val="00F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B1C41E"/>
  <w15:chartTrackingRefBased/>
  <w15:docId w15:val="{4FA68E6F-A760-45AF-BE7E-752D4652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D2F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D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46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46AA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AA4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A46AA"/>
    <w:rPr>
      <w:rFonts w:ascii="Calibri" w:eastAsia="Calibri" w:hAnsi="Calibri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2</cp:revision>
  <dcterms:created xsi:type="dcterms:W3CDTF">2024-06-13T12:57:00Z</dcterms:created>
  <dcterms:modified xsi:type="dcterms:W3CDTF">2024-06-13T12:57:00Z</dcterms:modified>
</cp:coreProperties>
</file>