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3D2" w:rsidRPr="00DD52EE" w:rsidRDefault="009E73D2" w:rsidP="00DD52EE">
      <w:pPr>
        <w:autoSpaceDE w:val="0"/>
        <w:autoSpaceDN w:val="0"/>
        <w:adjustRightInd w:val="0"/>
        <w:ind w:left="4248"/>
        <w:jc w:val="center"/>
        <w:rPr>
          <w:rFonts w:asciiTheme="minorHAnsi" w:hAnsiTheme="minorHAnsi" w:cstheme="minorHAnsi"/>
          <w:b/>
          <w:bCs/>
          <w:color w:val="06148C"/>
          <w:sz w:val="28"/>
          <w:szCs w:val="24"/>
          <w:lang w:eastAsia="en-US"/>
        </w:rPr>
      </w:pPr>
      <w:r w:rsidRPr="00DD52EE">
        <w:rPr>
          <w:rFonts w:asciiTheme="minorHAnsi" w:hAnsiTheme="minorHAnsi" w:cstheme="minorHAnsi"/>
          <w:b/>
          <w:bCs/>
          <w:color w:val="06148C"/>
          <w:sz w:val="28"/>
          <w:szCs w:val="24"/>
          <w:lang w:eastAsia="en-US"/>
        </w:rPr>
        <w:t>ARRETE PORTANT</w:t>
      </w:r>
      <w:bookmarkStart w:id="0" w:name="_Hlk83823577"/>
      <w:bookmarkEnd w:id="0"/>
      <w:r w:rsidR="001D71F8" w:rsidRPr="00DD52EE">
        <w:rPr>
          <w:rFonts w:asciiTheme="minorHAnsi" w:hAnsiTheme="minorHAnsi" w:cstheme="minorHAnsi"/>
          <w:b/>
          <w:bCs/>
          <w:color w:val="06148C"/>
          <w:sz w:val="28"/>
          <w:szCs w:val="24"/>
          <w:lang w:eastAsia="en-US"/>
        </w:rPr>
        <w:t xml:space="preserve"> MAJORATION DES HEURES COMPLE</w:t>
      </w:r>
      <w:r w:rsidR="007D4ECA" w:rsidRPr="00DD52EE">
        <w:rPr>
          <w:rFonts w:asciiTheme="minorHAnsi" w:hAnsiTheme="minorHAnsi" w:cstheme="minorHAnsi"/>
          <w:b/>
          <w:bCs/>
          <w:color w:val="06148C"/>
          <w:sz w:val="28"/>
          <w:szCs w:val="24"/>
          <w:lang w:eastAsia="en-US"/>
        </w:rPr>
        <w:t>MENTAIRES</w:t>
      </w:r>
    </w:p>
    <w:p w:rsidR="00BE42A9" w:rsidRPr="00DD52EE" w:rsidRDefault="00BE42A9" w:rsidP="009E73D2">
      <w:pPr>
        <w:autoSpaceDE w:val="0"/>
        <w:autoSpaceDN w:val="0"/>
        <w:adjustRightInd w:val="0"/>
        <w:rPr>
          <w:rFonts w:asciiTheme="minorHAnsi" w:hAnsiTheme="minorHAnsi" w:cstheme="minorHAnsi"/>
          <w:b/>
          <w:bCs/>
          <w:color w:val="06148C"/>
          <w:sz w:val="24"/>
          <w:lang w:eastAsia="en-US"/>
        </w:rPr>
      </w:pPr>
    </w:p>
    <w:p w:rsidR="000544C4" w:rsidRDefault="000544C4" w:rsidP="00C40F82">
      <w:pPr>
        <w:jc w:val="both"/>
        <w:rPr>
          <w:rFonts w:asciiTheme="minorHAnsi" w:hAnsiTheme="minorHAnsi" w:cstheme="minorHAnsi"/>
          <w:bCs/>
          <w:color w:val="06148C"/>
          <w:sz w:val="22"/>
          <w:szCs w:val="22"/>
          <w:lang w:eastAsia="en-US"/>
        </w:rPr>
      </w:pPr>
      <w:bookmarkStart w:id="1" w:name="_Hlk98248765"/>
    </w:p>
    <w:p w:rsidR="000544C4" w:rsidRDefault="000544C4" w:rsidP="00C40F82">
      <w:pPr>
        <w:jc w:val="both"/>
        <w:rPr>
          <w:rFonts w:asciiTheme="minorHAnsi" w:hAnsiTheme="minorHAnsi" w:cstheme="minorHAnsi"/>
          <w:bCs/>
          <w:color w:val="06148C"/>
          <w:sz w:val="22"/>
          <w:szCs w:val="22"/>
          <w:lang w:eastAsia="en-US"/>
        </w:rPr>
      </w:pPr>
    </w:p>
    <w:p w:rsidR="000544C4" w:rsidRDefault="000544C4" w:rsidP="00C40F82">
      <w:pPr>
        <w:jc w:val="both"/>
        <w:rPr>
          <w:rFonts w:asciiTheme="minorHAnsi" w:hAnsiTheme="minorHAnsi" w:cstheme="minorHAnsi"/>
          <w:bCs/>
          <w:color w:val="06148C"/>
          <w:sz w:val="22"/>
          <w:szCs w:val="22"/>
          <w:lang w:eastAsia="en-US"/>
        </w:rPr>
      </w:pPr>
    </w:p>
    <w:p w:rsidR="000544C4" w:rsidRDefault="000544C4" w:rsidP="00C40F82">
      <w:pPr>
        <w:jc w:val="both"/>
        <w:rPr>
          <w:rFonts w:asciiTheme="minorHAnsi" w:hAnsiTheme="minorHAnsi" w:cstheme="minorHAnsi"/>
          <w:bCs/>
          <w:color w:val="06148C"/>
          <w:sz w:val="22"/>
          <w:szCs w:val="22"/>
          <w:lang w:eastAsia="en-US"/>
        </w:rPr>
      </w:pPr>
    </w:p>
    <w:p w:rsidR="00C40F82" w:rsidRPr="00DD52EE" w:rsidRDefault="00C40F82" w:rsidP="00E314A2">
      <w:pPr>
        <w:spacing w:before="120"/>
        <w:jc w:val="both"/>
        <w:rPr>
          <w:rFonts w:asciiTheme="minorHAnsi" w:hAnsiTheme="minorHAnsi" w:cstheme="minorHAnsi"/>
          <w:bCs/>
          <w:color w:val="06148C"/>
          <w:sz w:val="22"/>
          <w:szCs w:val="22"/>
          <w:lang w:eastAsia="en-US"/>
        </w:rPr>
      </w:pPr>
      <w:r w:rsidRPr="00DD52EE">
        <w:rPr>
          <w:rFonts w:asciiTheme="minorHAnsi" w:hAnsiTheme="minorHAnsi" w:cstheme="minorHAnsi"/>
          <w:bCs/>
          <w:color w:val="06148C"/>
          <w:sz w:val="22"/>
          <w:szCs w:val="22"/>
          <w:lang w:eastAsia="en-US"/>
        </w:rPr>
        <w:t>Le Maire (ou le Président) de …,</w:t>
      </w:r>
    </w:p>
    <w:p w:rsidR="00C40F82" w:rsidRPr="00DD52EE" w:rsidRDefault="00C40F82" w:rsidP="00C40F82">
      <w:pPr>
        <w:jc w:val="both"/>
        <w:rPr>
          <w:rFonts w:asciiTheme="minorHAnsi" w:hAnsiTheme="minorHAnsi" w:cstheme="minorHAnsi"/>
          <w:bCs/>
          <w:color w:val="06148C"/>
          <w:sz w:val="22"/>
          <w:szCs w:val="22"/>
          <w:lang w:eastAsia="en-US"/>
        </w:rPr>
      </w:pPr>
      <w:r w:rsidRPr="00DD52EE">
        <w:rPr>
          <w:rFonts w:asciiTheme="minorHAnsi" w:hAnsiTheme="minorHAnsi" w:cstheme="minorHAnsi"/>
          <w:bCs/>
          <w:color w:val="06148C"/>
          <w:sz w:val="22"/>
          <w:szCs w:val="22"/>
          <w:lang w:eastAsia="en-US"/>
        </w:rPr>
        <w:t>Vu le Code général des collectivités territoriales,</w:t>
      </w:r>
    </w:p>
    <w:p w:rsidR="008051B4" w:rsidRPr="00DD52EE" w:rsidRDefault="00C40F82" w:rsidP="00786A63">
      <w:pPr>
        <w:jc w:val="both"/>
        <w:rPr>
          <w:rFonts w:asciiTheme="minorHAnsi" w:hAnsiTheme="minorHAnsi" w:cstheme="minorHAnsi"/>
          <w:color w:val="06148C"/>
          <w:sz w:val="22"/>
          <w:szCs w:val="22"/>
        </w:rPr>
      </w:pPr>
      <w:r w:rsidRPr="00DD52EE">
        <w:rPr>
          <w:rFonts w:asciiTheme="minorHAnsi" w:hAnsiTheme="minorHAnsi" w:cstheme="minorHAnsi"/>
          <w:bCs/>
          <w:color w:val="06148C"/>
          <w:sz w:val="22"/>
          <w:szCs w:val="22"/>
          <w:lang w:eastAsia="en-US"/>
        </w:rPr>
        <w:t>Vu le Code général de la fonction publique</w:t>
      </w:r>
      <w:r w:rsidR="008051B4" w:rsidRPr="00DD52EE">
        <w:rPr>
          <w:rFonts w:asciiTheme="minorHAnsi" w:hAnsiTheme="minorHAnsi" w:cstheme="minorHAnsi"/>
          <w:color w:val="06148C"/>
          <w:sz w:val="22"/>
          <w:szCs w:val="22"/>
        </w:rPr>
        <w:t xml:space="preserve">, </w:t>
      </w:r>
      <w:bookmarkEnd w:id="1"/>
    </w:p>
    <w:p w:rsidR="00786A63" w:rsidRPr="00DD52EE" w:rsidRDefault="00E314A2" w:rsidP="00786A63">
      <w:pPr>
        <w:jc w:val="both"/>
        <w:rPr>
          <w:rFonts w:asciiTheme="minorHAnsi" w:hAnsiTheme="minorHAnsi" w:cstheme="minorHAnsi"/>
          <w:color w:val="06148C"/>
          <w:sz w:val="22"/>
          <w:szCs w:val="22"/>
        </w:rPr>
      </w:pPr>
      <w:r w:rsidRPr="00E314A2">
        <w:rPr>
          <w:rFonts w:asciiTheme="minorHAnsi" w:hAnsiTheme="minorHAnsi" w:cstheme="minorHAnsi"/>
          <w:i/>
          <w:color w:val="06148C"/>
          <w:sz w:val="22"/>
          <w:szCs w:val="22"/>
        </w:rPr>
        <w:t>(Le cas échéant)</w:t>
      </w:r>
      <w:r>
        <w:rPr>
          <w:rFonts w:asciiTheme="minorHAnsi" w:hAnsiTheme="minorHAnsi" w:cstheme="minorHAnsi"/>
          <w:color w:val="06148C"/>
          <w:sz w:val="22"/>
          <w:szCs w:val="22"/>
        </w:rPr>
        <w:t xml:space="preserve"> </w:t>
      </w:r>
      <w:r w:rsidR="00786A63" w:rsidRPr="00DD52EE">
        <w:rPr>
          <w:rFonts w:asciiTheme="minorHAnsi" w:hAnsiTheme="minorHAnsi" w:cstheme="minorHAnsi"/>
          <w:color w:val="06148C"/>
          <w:sz w:val="22"/>
          <w:szCs w:val="22"/>
        </w:rPr>
        <w:t>Vu le d</w:t>
      </w:r>
      <w:r w:rsidR="00786A63" w:rsidRPr="00DD52EE">
        <w:rPr>
          <w:rStyle w:val="lev"/>
          <w:rFonts w:asciiTheme="minorHAnsi" w:hAnsiTheme="minorHAnsi" w:cstheme="minorHAnsi"/>
          <w:b w:val="0"/>
          <w:color w:val="06148C"/>
          <w:sz w:val="22"/>
          <w:szCs w:val="22"/>
        </w:rPr>
        <w:t>écret n° 88-145 du 15 février 1988 relatif aux agents</w:t>
      </w:r>
      <w:r>
        <w:rPr>
          <w:rStyle w:val="lev"/>
          <w:rFonts w:asciiTheme="minorHAnsi" w:hAnsiTheme="minorHAnsi" w:cstheme="minorHAnsi"/>
          <w:b w:val="0"/>
          <w:color w:val="06148C"/>
          <w:sz w:val="22"/>
          <w:szCs w:val="22"/>
        </w:rPr>
        <w:t xml:space="preserve"> contractuels </w:t>
      </w:r>
      <w:r w:rsidR="00786A63" w:rsidRPr="00DD52EE">
        <w:rPr>
          <w:rStyle w:val="lev"/>
          <w:rFonts w:asciiTheme="minorHAnsi" w:hAnsiTheme="minorHAnsi" w:cstheme="minorHAnsi"/>
          <w:b w:val="0"/>
          <w:color w:val="06148C"/>
          <w:sz w:val="22"/>
          <w:szCs w:val="22"/>
        </w:rPr>
        <w:t>de la fonction publique territoriale</w:t>
      </w:r>
      <w:r w:rsidR="00786A63" w:rsidRPr="00DD52EE">
        <w:rPr>
          <w:rFonts w:asciiTheme="minorHAnsi" w:hAnsiTheme="minorHAnsi" w:cstheme="minorHAnsi"/>
          <w:color w:val="06148C"/>
          <w:sz w:val="22"/>
          <w:szCs w:val="22"/>
        </w:rPr>
        <w:t>,</w:t>
      </w:r>
    </w:p>
    <w:p w:rsidR="00786A63" w:rsidRPr="000544C4" w:rsidRDefault="00E314A2" w:rsidP="00786A63">
      <w:pPr>
        <w:jc w:val="both"/>
        <w:rPr>
          <w:rFonts w:asciiTheme="minorHAnsi" w:hAnsiTheme="minorHAnsi" w:cstheme="minorHAnsi"/>
          <w:b/>
          <w:color w:val="06148C"/>
          <w:sz w:val="22"/>
          <w:szCs w:val="22"/>
        </w:rPr>
      </w:pPr>
      <w:r w:rsidRPr="00E314A2">
        <w:rPr>
          <w:rFonts w:asciiTheme="minorHAnsi" w:hAnsiTheme="minorHAnsi" w:cstheme="minorHAnsi"/>
          <w:i/>
          <w:color w:val="06148C"/>
          <w:sz w:val="22"/>
          <w:szCs w:val="22"/>
        </w:rPr>
        <w:t>(Le cas échéant)</w:t>
      </w:r>
      <w:r>
        <w:rPr>
          <w:rFonts w:asciiTheme="minorHAnsi" w:hAnsiTheme="minorHAnsi" w:cstheme="minorHAnsi"/>
          <w:color w:val="06148C"/>
          <w:sz w:val="22"/>
          <w:szCs w:val="22"/>
        </w:rPr>
        <w:t xml:space="preserve"> </w:t>
      </w:r>
      <w:r w:rsidR="00786A63" w:rsidRPr="00DD52EE">
        <w:rPr>
          <w:rFonts w:asciiTheme="minorHAnsi" w:hAnsiTheme="minorHAnsi" w:cstheme="minorHAnsi"/>
          <w:color w:val="06148C"/>
          <w:sz w:val="22"/>
          <w:szCs w:val="22"/>
        </w:rPr>
        <w:t>Vu le d</w:t>
      </w:r>
      <w:r w:rsidR="00786A63" w:rsidRPr="00DD52EE">
        <w:rPr>
          <w:rStyle w:val="lev"/>
          <w:rFonts w:asciiTheme="minorHAnsi" w:hAnsiTheme="minorHAnsi" w:cstheme="minorHAnsi"/>
          <w:b w:val="0"/>
          <w:color w:val="06148C"/>
          <w:sz w:val="22"/>
          <w:szCs w:val="22"/>
        </w:rPr>
        <w:t>écret n° 91-298 du 20 mars 1991 modifié portant dispositions statutaires applicables aux fonctionnaires territoriaux nommés dans des emplois permanents à temps non complet,</w:t>
      </w:r>
    </w:p>
    <w:p w:rsidR="003F5882" w:rsidRPr="00DD52EE" w:rsidRDefault="00786A63" w:rsidP="00786A63">
      <w:pPr>
        <w:jc w:val="both"/>
        <w:rPr>
          <w:rStyle w:val="lev"/>
          <w:rFonts w:asciiTheme="minorHAnsi" w:hAnsiTheme="minorHAnsi" w:cstheme="minorHAnsi"/>
          <w:b w:val="0"/>
          <w:color w:val="06148C"/>
          <w:sz w:val="22"/>
          <w:szCs w:val="22"/>
        </w:rPr>
      </w:pPr>
      <w:r w:rsidRPr="00DD52EE">
        <w:rPr>
          <w:rFonts w:asciiTheme="minorHAnsi" w:hAnsiTheme="minorHAnsi" w:cstheme="minorHAnsi"/>
          <w:color w:val="06148C"/>
          <w:sz w:val="22"/>
          <w:szCs w:val="22"/>
        </w:rPr>
        <w:t>Vu le d</w:t>
      </w:r>
      <w:r w:rsidRPr="00DD52EE">
        <w:rPr>
          <w:rStyle w:val="lev"/>
          <w:rFonts w:asciiTheme="minorHAnsi" w:hAnsiTheme="minorHAnsi" w:cstheme="minorHAnsi"/>
          <w:b w:val="0"/>
          <w:color w:val="06148C"/>
          <w:sz w:val="22"/>
          <w:szCs w:val="22"/>
        </w:rPr>
        <w:t xml:space="preserve">écret </w:t>
      </w:r>
      <w:r w:rsidR="007F11C5" w:rsidRPr="00DD52EE">
        <w:rPr>
          <w:rStyle w:val="lev"/>
          <w:rFonts w:asciiTheme="minorHAnsi" w:hAnsiTheme="minorHAnsi" w:cstheme="minorHAnsi"/>
          <w:b w:val="0"/>
          <w:color w:val="06148C"/>
          <w:sz w:val="22"/>
          <w:szCs w:val="22"/>
        </w:rPr>
        <w:t>n°91-875 du 6 septembre 1991 pris pour l'application du premier alinéa de l'article 88 de la loi du 26 janvier 1984 portant dispositions statutaires relatives à la fonction publique</w:t>
      </w:r>
      <w:r w:rsidRPr="00DD52EE">
        <w:rPr>
          <w:rStyle w:val="lev"/>
          <w:rFonts w:asciiTheme="minorHAnsi" w:hAnsiTheme="minorHAnsi" w:cstheme="minorHAnsi"/>
          <w:b w:val="0"/>
          <w:color w:val="06148C"/>
          <w:sz w:val="22"/>
          <w:szCs w:val="22"/>
        </w:rPr>
        <w:t>,</w:t>
      </w:r>
    </w:p>
    <w:p w:rsidR="00AA46AE" w:rsidRPr="00DD52EE" w:rsidRDefault="00E314A2" w:rsidP="00786A63">
      <w:pPr>
        <w:jc w:val="both"/>
        <w:rPr>
          <w:rStyle w:val="lev"/>
          <w:rFonts w:asciiTheme="minorHAnsi" w:hAnsiTheme="minorHAnsi" w:cstheme="minorHAnsi"/>
          <w:b w:val="0"/>
          <w:color w:val="06148C"/>
          <w:sz w:val="22"/>
          <w:szCs w:val="22"/>
        </w:rPr>
      </w:pPr>
      <w:r w:rsidRPr="00E314A2">
        <w:rPr>
          <w:rFonts w:asciiTheme="minorHAnsi" w:hAnsiTheme="minorHAnsi" w:cstheme="minorHAnsi"/>
          <w:i/>
          <w:color w:val="06148C"/>
          <w:sz w:val="22"/>
          <w:szCs w:val="22"/>
        </w:rPr>
        <w:t>(Le cas échéant)</w:t>
      </w:r>
      <w:r>
        <w:rPr>
          <w:rFonts w:asciiTheme="minorHAnsi" w:hAnsiTheme="minorHAnsi" w:cstheme="minorHAnsi"/>
          <w:color w:val="06148C"/>
          <w:sz w:val="22"/>
          <w:szCs w:val="22"/>
        </w:rPr>
        <w:t xml:space="preserve"> </w:t>
      </w:r>
      <w:r w:rsidR="003F5882" w:rsidRPr="00DD52EE">
        <w:rPr>
          <w:rStyle w:val="lev"/>
          <w:rFonts w:asciiTheme="minorHAnsi" w:hAnsiTheme="minorHAnsi" w:cstheme="minorHAnsi"/>
          <w:b w:val="0"/>
          <w:color w:val="06148C"/>
          <w:sz w:val="22"/>
          <w:szCs w:val="22"/>
        </w:rPr>
        <w:t xml:space="preserve">Vu le </w:t>
      </w:r>
      <w:r w:rsidR="004664BD" w:rsidRPr="00DD52EE">
        <w:rPr>
          <w:rStyle w:val="lev"/>
          <w:rFonts w:asciiTheme="minorHAnsi" w:hAnsiTheme="minorHAnsi" w:cstheme="minorHAnsi"/>
          <w:b w:val="0"/>
          <w:color w:val="06148C"/>
          <w:sz w:val="22"/>
          <w:szCs w:val="22"/>
        </w:rPr>
        <w:t>d</w:t>
      </w:r>
      <w:r w:rsidR="003F5882" w:rsidRPr="00DD52EE">
        <w:rPr>
          <w:rStyle w:val="lev"/>
          <w:rFonts w:asciiTheme="minorHAnsi" w:hAnsiTheme="minorHAnsi" w:cstheme="minorHAnsi"/>
          <w:b w:val="0"/>
          <w:color w:val="06148C"/>
          <w:sz w:val="22"/>
          <w:szCs w:val="22"/>
        </w:rPr>
        <w:t xml:space="preserve">écret </w:t>
      </w:r>
      <w:r w:rsidR="007F11C5" w:rsidRPr="00DD52EE">
        <w:rPr>
          <w:rStyle w:val="lev"/>
          <w:rFonts w:asciiTheme="minorHAnsi" w:hAnsiTheme="minorHAnsi" w:cstheme="minorHAnsi"/>
          <w:b w:val="0"/>
          <w:color w:val="06148C"/>
          <w:sz w:val="22"/>
          <w:szCs w:val="22"/>
        </w:rPr>
        <w:t>n°92-1194 du 4 novembre 1992 fixant les dispositions communes applicables aux fonctionnaires stagiaires de la fonction publique territoriale</w:t>
      </w:r>
      <w:r w:rsidR="004664BD" w:rsidRPr="00DD52EE">
        <w:rPr>
          <w:rStyle w:val="lev"/>
          <w:rFonts w:asciiTheme="minorHAnsi" w:hAnsiTheme="minorHAnsi" w:cstheme="minorHAnsi"/>
          <w:b w:val="0"/>
          <w:color w:val="06148C"/>
          <w:sz w:val="22"/>
          <w:szCs w:val="22"/>
        </w:rPr>
        <w:t>,</w:t>
      </w:r>
    </w:p>
    <w:p w:rsidR="00AA46AE" w:rsidRPr="00DD52EE" w:rsidRDefault="00AA46AE" w:rsidP="00786A63">
      <w:pPr>
        <w:jc w:val="both"/>
        <w:rPr>
          <w:rStyle w:val="lev"/>
          <w:rFonts w:asciiTheme="minorHAnsi" w:hAnsiTheme="minorHAnsi" w:cstheme="minorHAnsi"/>
          <w:b w:val="0"/>
          <w:color w:val="06148C"/>
          <w:sz w:val="22"/>
          <w:szCs w:val="22"/>
        </w:rPr>
      </w:pPr>
      <w:r w:rsidRPr="00DD52EE">
        <w:rPr>
          <w:rStyle w:val="lev"/>
          <w:rFonts w:asciiTheme="minorHAnsi" w:hAnsiTheme="minorHAnsi" w:cstheme="minorHAnsi"/>
          <w:b w:val="0"/>
          <w:color w:val="06148C"/>
          <w:sz w:val="22"/>
          <w:szCs w:val="22"/>
        </w:rPr>
        <w:t>Vu le décret n°2000-815 du 25 août 2000 relatif à l'aménagement et à la réduction du temps de travail dans la fonction publique de l'Etat et dans la magistrature,</w:t>
      </w:r>
    </w:p>
    <w:p w:rsidR="00786A63" w:rsidRPr="00DD52EE" w:rsidRDefault="00AA46AE" w:rsidP="00786A63">
      <w:pPr>
        <w:jc w:val="both"/>
        <w:rPr>
          <w:rStyle w:val="lev"/>
          <w:rFonts w:asciiTheme="minorHAnsi" w:hAnsiTheme="minorHAnsi" w:cstheme="minorHAnsi"/>
          <w:b w:val="0"/>
          <w:color w:val="06148C"/>
          <w:sz w:val="22"/>
          <w:szCs w:val="22"/>
        </w:rPr>
      </w:pPr>
      <w:r w:rsidRPr="00DD52EE">
        <w:rPr>
          <w:rStyle w:val="lev"/>
          <w:rFonts w:asciiTheme="minorHAnsi" w:hAnsiTheme="minorHAnsi" w:cstheme="minorHAnsi"/>
          <w:b w:val="0"/>
          <w:color w:val="06148C"/>
          <w:sz w:val="22"/>
          <w:szCs w:val="22"/>
        </w:rPr>
        <w:t>Vu le décret n°2001-623 du 12 juillet 2001 pris pour l'application de l'article 7-1 de la loi n° 84-53 du 26 janvier 1984 et relatif à l'aménagement et à la réduction du temps de travail dans la fonction publique territoriale,</w:t>
      </w:r>
    </w:p>
    <w:p w:rsidR="004664BD" w:rsidRPr="00DD52EE" w:rsidRDefault="00786A63" w:rsidP="00786A63">
      <w:pPr>
        <w:jc w:val="both"/>
        <w:rPr>
          <w:rStyle w:val="lev"/>
          <w:rFonts w:asciiTheme="minorHAnsi" w:hAnsiTheme="minorHAnsi" w:cstheme="minorHAnsi"/>
          <w:b w:val="0"/>
          <w:color w:val="06148C"/>
          <w:sz w:val="22"/>
          <w:szCs w:val="22"/>
        </w:rPr>
      </w:pPr>
      <w:r w:rsidRPr="00DD52EE">
        <w:rPr>
          <w:rStyle w:val="lev"/>
          <w:rFonts w:asciiTheme="minorHAnsi" w:hAnsiTheme="minorHAnsi" w:cstheme="minorHAnsi"/>
          <w:b w:val="0"/>
          <w:color w:val="06148C"/>
          <w:sz w:val="22"/>
          <w:szCs w:val="22"/>
        </w:rPr>
        <w:t xml:space="preserve">Vu le décret </w:t>
      </w:r>
      <w:r w:rsidR="007F11C5" w:rsidRPr="00DD52EE">
        <w:rPr>
          <w:rStyle w:val="lev"/>
          <w:rFonts w:asciiTheme="minorHAnsi" w:hAnsiTheme="minorHAnsi" w:cstheme="minorHAnsi"/>
          <w:b w:val="0"/>
          <w:color w:val="06148C"/>
          <w:sz w:val="22"/>
          <w:szCs w:val="22"/>
        </w:rPr>
        <w:t>n°2002-60 du 14 janvier 2002 relatif aux indemnités horaires pour travaux supplémentaires</w:t>
      </w:r>
      <w:r w:rsidRPr="00DD52EE">
        <w:rPr>
          <w:rStyle w:val="lev"/>
          <w:rFonts w:asciiTheme="minorHAnsi" w:hAnsiTheme="minorHAnsi" w:cstheme="minorHAnsi"/>
          <w:b w:val="0"/>
          <w:color w:val="06148C"/>
          <w:sz w:val="22"/>
          <w:szCs w:val="22"/>
        </w:rPr>
        <w:t>,</w:t>
      </w:r>
    </w:p>
    <w:p w:rsidR="00786A63" w:rsidRPr="00DD52EE" w:rsidRDefault="004664BD" w:rsidP="00786A63">
      <w:pPr>
        <w:jc w:val="both"/>
        <w:rPr>
          <w:rStyle w:val="lev"/>
          <w:rFonts w:asciiTheme="minorHAnsi" w:hAnsiTheme="minorHAnsi" w:cstheme="minorHAnsi"/>
          <w:b w:val="0"/>
          <w:color w:val="06148C"/>
          <w:sz w:val="22"/>
          <w:szCs w:val="22"/>
        </w:rPr>
      </w:pPr>
      <w:r w:rsidRPr="00DD52EE">
        <w:rPr>
          <w:rFonts w:asciiTheme="minorHAnsi" w:hAnsiTheme="minorHAnsi" w:cstheme="minorHAnsi"/>
          <w:color w:val="06148C"/>
          <w:sz w:val="22"/>
          <w:szCs w:val="22"/>
        </w:rPr>
        <w:t>Vu le d</w:t>
      </w:r>
      <w:r w:rsidRPr="00DD52EE">
        <w:rPr>
          <w:rStyle w:val="lev"/>
          <w:rFonts w:asciiTheme="minorHAnsi" w:hAnsiTheme="minorHAnsi" w:cstheme="minorHAnsi"/>
          <w:b w:val="0"/>
          <w:color w:val="06148C"/>
          <w:sz w:val="22"/>
          <w:szCs w:val="22"/>
        </w:rPr>
        <w:t xml:space="preserve">écret </w:t>
      </w:r>
      <w:r w:rsidR="00110966" w:rsidRPr="00DD52EE">
        <w:rPr>
          <w:rStyle w:val="lev"/>
          <w:rFonts w:asciiTheme="minorHAnsi" w:hAnsiTheme="minorHAnsi" w:cstheme="minorHAnsi"/>
          <w:b w:val="0"/>
          <w:color w:val="06148C"/>
          <w:sz w:val="22"/>
          <w:szCs w:val="22"/>
        </w:rPr>
        <w:t>n° 2004-777 du 29 juillet 2004 relatif à la mise en œuvre du temps partiel dans la fonction publique territoriale,</w:t>
      </w:r>
    </w:p>
    <w:p w:rsidR="00C752BE" w:rsidRPr="00DD52EE" w:rsidRDefault="00786A63" w:rsidP="00786A63">
      <w:pPr>
        <w:jc w:val="both"/>
        <w:rPr>
          <w:rStyle w:val="lev"/>
          <w:rFonts w:asciiTheme="minorHAnsi" w:hAnsiTheme="minorHAnsi" w:cstheme="minorHAnsi"/>
          <w:b w:val="0"/>
          <w:color w:val="06148C"/>
          <w:sz w:val="22"/>
          <w:szCs w:val="22"/>
        </w:rPr>
      </w:pPr>
      <w:r w:rsidRPr="00DD52EE">
        <w:rPr>
          <w:rStyle w:val="lev"/>
          <w:rFonts w:asciiTheme="minorHAnsi" w:hAnsiTheme="minorHAnsi" w:cstheme="minorHAnsi"/>
          <w:b w:val="0"/>
          <w:color w:val="06148C"/>
          <w:sz w:val="22"/>
          <w:szCs w:val="22"/>
        </w:rPr>
        <w:t xml:space="preserve">Vu le décret </w:t>
      </w:r>
      <w:r w:rsidR="00110966" w:rsidRPr="00DD52EE">
        <w:rPr>
          <w:rStyle w:val="lev"/>
          <w:rFonts w:asciiTheme="minorHAnsi" w:hAnsiTheme="minorHAnsi" w:cstheme="minorHAnsi"/>
          <w:b w:val="0"/>
          <w:color w:val="06148C"/>
          <w:sz w:val="22"/>
          <w:szCs w:val="22"/>
        </w:rPr>
        <w:t>n° 2019-133 du 25 février 2019 portant application aux agents publics de la réduction de cotisations salariales et de l'exonération d'impôt sur le revenu au titre des rémunérations des heures supplémentaires ou du temps de travail additionnel effectif</w:t>
      </w:r>
      <w:r w:rsidR="00E466F2" w:rsidRPr="00DD52EE">
        <w:rPr>
          <w:rStyle w:val="lev"/>
          <w:rFonts w:asciiTheme="minorHAnsi" w:hAnsiTheme="minorHAnsi" w:cstheme="minorHAnsi"/>
          <w:b w:val="0"/>
          <w:color w:val="06148C"/>
          <w:sz w:val="22"/>
          <w:szCs w:val="22"/>
        </w:rPr>
        <w:t>,</w:t>
      </w:r>
    </w:p>
    <w:p w:rsidR="009E73D2" w:rsidRPr="000544C4" w:rsidRDefault="00C752BE" w:rsidP="000544C4">
      <w:pPr>
        <w:jc w:val="both"/>
        <w:rPr>
          <w:rFonts w:asciiTheme="minorHAnsi" w:hAnsiTheme="minorHAnsi" w:cstheme="minorHAnsi"/>
          <w:bCs/>
          <w:color w:val="06148C"/>
          <w:sz w:val="22"/>
          <w:szCs w:val="22"/>
        </w:rPr>
      </w:pPr>
      <w:r w:rsidRPr="00DD52EE">
        <w:rPr>
          <w:rFonts w:asciiTheme="minorHAnsi" w:hAnsiTheme="minorHAnsi" w:cstheme="minorHAnsi"/>
          <w:bCs/>
          <w:color w:val="06148C"/>
          <w:sz w:val="22"/>
          <w:szCs w:val="22"/>
        </w:rPr>
        <w:t>Vu le décret n° 2020-592 du 15 mai 2020 relatif aux modalités de calcul et à la majoration de la rémunération des heures complémentaires des agents de la fonction publique territoriale nommés dans des emplois permanents à temps non complet,</w:t>
      </w:r>
    </w:p>
    <w:p w:rsidR="000719C9" w:rsidRPr="00DD52EE" w:rsidRDefault="000719C9" w:rsidP="000719C9">
      <w:pPr>
        <w:autoSpaceDE w:val="0"/>
        <w:autoSpaceDN w:val="0"/>
        <w:adjustRightInd w:val="0"/>
        <w:jc w:val="both"/>
        <w:rPr>
          <w:rFonts w:asciiTheme="minorHAnsi" w:hAnsiTheme="minorHAnsi" w:cstheme="minorHAnsi"/>
          <w:color w:val="06148C"/>
          <w:sz w:val="22"/>
          <w:szCs w:val="22"/>
          <w:lang w:eastAsia="en-US"/>
        </w:rPr>
      </w:pPr>
      <w:r w:rsidRPr="00DD52EE">
        <w:rPr>
          <w:rFonts w:asciiTheme="minorHAnsi" w:hAnsiTheme="minorHAnsi" w:cstheme="minorHAnsi"/>
          <w:color w:val="06148C"/>
          <w:sz w:val="22"/>
          <w:szCs w:val="22"/>
          <w:lang w:eastAsia="en-US"/>
        </w:rPr>
        <w:t xml:space="preserve">Vu la circulaire </w:t>
      </w:r>
      <w:r w:rsidR="000544C4">
        <w:rPr>
          <w:rFonts w:asciiTheme="minorHAnsi" w:hAnsiTheme="minorHAnsi" w:cstheme="minorHAnsi"/>
          <w:color w:val="06148C"/>
          <w:sz w:val="22"/>
          <w:szCs w:val="22"/>
          <w:lang w:eastAsia="en-US"/>
        </w:rPr>
        <w:t>n°</w:t>
      </w:r>
      <w:r w:rsidRPr="00DD52EE">
        <w:rPr>
          <w:rFonts w:asciiTheme="minorHAnsi" w:hAnsiTheme="minorHAnsi" w:cstheme="minorHAnsi"/>
          <w:color w:val="06148C"/>
          <w:sz w:val="22"/>
          <w:szCs w:val="22"/>
          <w:lang w:eastAsia="en-US"/>
        </w:rPr>
        <w:t>LBLB0210023C du 11 octobre 2002 relative au nouveau régime indemnitaire des heures et travaux supplémentaires dans la fonction publique territoriale,</w:t>
      </w:r>
    </w:p>
    <w:p w:rsidR="009E73D2" w:rsidRPr="00DD52EE" w:rsidRDefault="009E73D2" w:rsidP="00567A70">
      <w:pPr>
        <w:autoSpaceDE w:val="0"/>
        <w:autoSpaceDN w:val="0"/>
        <w:adjustRightInd w:val="0"/>
        <w:jc w:val="both"/>
        <w:rPr>
          <w:rFonts w:asciiTheme="minorHAnsi" w:hAnsiTheme="minorHAnsi" w:cstheme="minorHAnsi"/>
          <w:color w:val="06148C"/>
          <w:sz w:val="22"/>
          <w:szCs w:val="22"/>
          <w:lang w:eastAsia="en-US"/>
        </w:rPr>
      </w:pPr>
      <w:r w:rsidRPr="00DD52EE">
        <w:rPr>
          <w:rFonts w:asciiTheme="minorHAnsi" w:hAnsiTheme="minorHAnsi" w:cstheme="minorHAnsi"/>
          <w:color w:val="06148C"/>
          <w:sz w:val="22"/>
          <w:szCs w:val="22"/>
          <w:lang w:eastAsia="en-US"/>
        </w:rPr>
        <w:t xml:space="preserve">Vu la délibération de l'assemblée délibérante du …………… </w:t>
      </w:r>
      <w:r w:rsidR="00567A70" w:rsidRPr="00DD52EE">
        <w:rPr>
          <w:rFonts w:asciiTheme="minorHAnsi" w:hAnsiTheme="minorHAnsi" w:cstheme="minorHAnsi"/>
          <w:color w:val="06148C"/>
          <w:sz w:val="22"/>
          <w:szCs w:val="22"/>
          <w:lang w:eastAsia="en-US"/>
        </w:rPr>
        <w:t xml:space="preserve">portant </w:t>
      </w:r>
      <w:r w:rsidR="007D4ECA" w:rsidRPr="00DD52EE">
        <w:rPr>
          <w:rFonts w:asciiTheme="minorHAnsi" w:hAnsiTheme="minorHAnsi" w:cstheme="minorHAnsi"/>
          <w:color w:val="06148C"/>
          <w:sz w:val="22"/>
          <w:szCs w:val="22"/>
          <w:lang w:eastAsia="en-US"/>
        </w:rPr>
        <w:t xml:space="preserve">majoration des heures complémentaires, </w:t>
      </w:r>
    </w:p>
    <w:p w:rsidR="00567A70" w:rsidRPr="00DD52EE" w:rsidRDefault="00567A70" w:rsidP="00567A70">
      <w:pPr>
        <w:autoSpaceDE w:val="0"/>
        <w:autoSpaceDN w:val="0"/>
        <w:adjustRightInd w:val="0"/>
        <w:jc w:val="both"/>
        <w:rPr>
          <w:rFonts w:asciiTheme="minorHAnsi" w:hAnsiTheme="minorHAnsi" w:cstheme="minorHAnsi"/>
          <w:color w:val="06148C"/>
          <w:sz w:val="22"/>
          <w:szCs w:val="22"/>
          <w:lang w:eastAsia="en-US"/>
        </w:rPr>
      </w:pPr>
    </w:p>
    <w:p w:rsidR="00070FFE" w:rsidRPr="00DD52EE" w:rsidRDefault="00567A70" w:rsidP="00567A70">
      <w:pPr>
        <w:autoSpaceDE w:val="0"/>
        <w:autoSpaceDN w:val="0"/>
        <w:adjustRightInd w:val="0"/>
        <w:jc w:val="both"/>
        <w:rPr>
          <w:rFonts w:asciiTheme="minorHAnsi" w:hAnsiTheme="minorHAnsi" w:cstheme="minorHAnsi"/>
          <w:color w:val="06148C"/>
          <w:sz w:val="22"/>
          <w:szCs w:val="22"/>
          <w:lang w:eastAsia="en-US"/>
        </w:rPr>
      </w:pPr>
      <w:r w:rsidRPr="00DD52EE">
        <w:rPr>
          <w:rFonts w:asciiTheme="minorHAnsi" w:hAnsiTheme="minorHAnsi" w:cstheme="minorHAnsi"/>
          <w:color w:val="06148C"/>
          <w:sz w:val="22"/>
          <w:szCs w:val="22"/>
          <w:lang w:eastAsia="en-US"/>
        </w:rPr>
        <w:t xml:space="preserve">Considérant que M/Mme…………. </w:t>
      </w:r>
      <w:proofErr w:type="gramStart"/>
      <w:r w:rsidRPr="00DD52EE">
        <w:rPr>
          <w:rFonts w:asciiTheme="minorHAnsi" w:hAnsiTheme="minorHAnsi" w:cstheme="minorHAnsi"/>
          <w:color w:val="06148C"/>
          <w:sz w:val="22"/>
          <w:szCs w:val="22"/>
          <w:lang w:eastAsia="en-US"/>
        </w:rPr>
        <w:t>est</w:t>
      </w:r>
      <w:proofErr w:type="gramEnd"/>
      <w:r w:rsidRPr="00DD52EE">
        <w:rPr>
          <w:rFonts w:asciiTheme="minorHAnsi" w:hAnsiTheme="minorHAnsi" w:cstheme="minorHAnsi"/>
          <w:color w:val="06148C"/>
          <w:sz w:val="22"/>
          <w:szCs w:val="22"/>
          <w:lang w:eastAsia="en-US"/>
        </w:rPr>
        <w:t xml:space="preserve"> éligible </w:t>
      </w:r>
      <w:r w:rsidR="007D4ECA" w:rsidRPr="00DD52EE">
        <w:rPr>
          <w:rFonts w:asciiTheme="minorHAnsi" w:hAnsiTheme="minorHAnsi" w:cstheme="minorHAnsi"/>
          <w:color w:val="06148C"/>
          <w:sz w:val="22"/>
          <w:szCs w:val="22"/>
          <w:lang w:eastAsia="en-US"/>
        </w:rPr>
        <w:t>à la majoration des heures complémentaires</w:t>
      </w:r>
      <w:r w:rsidRPr="00DD52EE">
        <w:rPr>
          <w:rFonts w:asciiTheme="minorHAnsi" w:hAnsiTheme="minorHAnsi" w:cstheme="minorHAnsi"/>
          <w:color w:val="06148C"/>
          <w:sz w:val="22"/>
          <w:szCs w:val="22"/>
          <w:lang w:eastAsia="en-US"/>
        </w:rPr>
        <w:t xml:space="preserve"> au regard des missions exercées, </w:t>
      </w:r>
    </w:p>
    <w:p w:rsidR="009E73D2" w:rsidRPr="00DD52EE" w:rsidRDefault="009E73D2" w:rsidP="009E73D2">
      <w:pPr>
        <w:autoSpaceDE w:val="0"/>
        <w:autoSpaceDN w:val="0"/>
        <w:adjustRightInd w:val="0"/>
        <w:jc w:val="center"/>
        <w:rPr>
          <w:rFonts w:asciiTheme="minorHAnsi" w:hAnsiTheme="minorHAnsi" w:cstheme="minorHAnsi"/>
          <w:b/>
          <w:bCs/>
          <w:color w:val="06148C"/>
          <w:sz w:val="22"/>
          <w:szCs w:val="22"/>
          <w:lang w:eastAsia="en-US"/>
        </w:rPr>
      </w:pPr>
    </w:p>
    <w:p w:rsidR="009E73D2" w:rsidRPr="00DD52EE" w:rsidRDefault="009E73D2" w:rsidP="009E73D2">
      <w:pPr>
        <w:autoSpaceDE w:val="0"/>
        <w:autoSpaceDN w:val="0"/>
        <w:adjustRightInd w:val="0"/>
        <w:jc w:val="center"/>
        <w:rPr>
          <w:rFonts w:asciiTheme="minorHAnsi" w:hAnsiTheme="minorHAnsi" w:cstheme="minorHAnsi"/>
          <w:b/>
          <w:bCs/>
          <w:color w:val="06148C"/>
          <w:sz w:val="22"/>
          <w:szCs w:val="22"/>
          <w:lang w:eastAsia="en-US"/>
        </w:rPr>
      </w:pPr>
      <w:r w:rsidRPr="00DD52EE">
        <w:rPr>
          <w:rFonts w:asciiTheme="minorHAnsi" w:hAnsiTheme="minorHAnsi" w:cstheme="minorHAnsi"/>
          <w:b/>
          <w:bCs/>
          <w:color w:val="06148C"/>
          <w:sz w:val="22"/>
          <w:szCs w:val="22"/>
          <w:lang w:eastAsia="en-US"/>
        </w:rPr>
        <w:t>ARRETE</w:t>
      </w:r>
    </w:p>
    <w:p w:rsidR="009E73D2" w:rsidRPr="00DD52EE" w:rsidRDefault="009E73D2" w:rsidP="009E73D2">
      <w:pPr>
        <w:autoSpaceDE w:val="0"/>
        <w:autoSpaceDN w:val="0"/>
        <w:adjustRightInd w:val="0"/>
        <w:jc w:val="center"/>
        <w:rPr>
          <w:rFonts w:asciiTheme="minorHAnsi" w:hAnsiTheme="minorHAnsi" w:cstheme="minorHAnsi"/>
          <w:b/>
          <w:bCs/>
          <w:color w:val="06148C"/>
          <w:sz w:val="22"/>
          <w:szCs w:val="22"/>
          <w:lang w:eastAsia="en-US"/>
        </w:rPr>
      </w:pPr>
    </w:p>
    <w:p w:rsidR="00E314A2" w:rsidRDefault="009E73D2" w:rsidP="009E73D2">
      <w:pPr>
        <w:autoSpaceDE w:val="0"/>
        <w:autoSpaceDN w:val="0"/>
        <w:adjustRightInd w:val="0"/>
        <w:jc w:val="both"/>
        <w:rPr>
          <w:rFonts w:asciiTheme="minorHAnsi" w:hAnsiTheme="minorHAnsi" w:cstheme="minorHAnsi"/>
          <w:color w:val="06148C"/>
          <w:sz w:val="22"/>
          <w:szCs w:val="22"/>
          <w:lang w:eastAsia="en-US"/>
        </w:rPr>
      </w:pPr>
      <w:r w:rsidRPr="00DD52EE">
        <w:rPr>
          <w:rFonts w:asciiTheme="minorHAnsi" w:hAnsiTheme="minorHAnsi" w:cstheme="minorHAnsi"/>
          <w:b/>
          <w:bCs/>
          <w:color w:val="06148C"/>
          <w:sz w:val="22"/>
          <w:szCs w:val="22"/>
          <w:lang w:eastAsia="en-US"/>
        </w:rPr>
        <w:t>ARTICLE 1</w:t>
      </w:r>
      <w:r w:rsidR="00E314A2">
        <w:rPr>
          <w:rFonts w:asciiTheme="minorHAnsi" w:hAnsiTheme="minorHAnsi" w:cstheme="minorHAnsi"/>
          <w:b/>
          <w:bCs/>
          <w:color w:val="06148C"/>
          <w:sz w:val="22"/>
          <w:szCs w:val="22"/>
          <w:lang w:eastAsia="en-US"/>
        </w:rPr>
        <w:t xml:space="preserve"> </w:t>
      </w:r>
      <w:r w:rsidRPr="00DD52EE">
        <w:rPr>
          <w:rFonts w:asciiTheme="minorHAnsi" w:hAnsiTheme="minorHAnsi" w:cstheme="minorHAnsi"/>
          <w:color w:val="06148C"/>
          <w:sz w:val="22"/>
          <w:szCs w:val="22"/>
          <w:lang w:eastAsia="en-US"/>
        </w:rPr>
        <w:t xml:space="preserve">: </w:t>
      </w:r>
    </w:p>
    <w:p w:rsidR="009E73D2" w:rsidRPr="00DD52EE" w:rsidRDefault="009E73D2" w:rsidP="00EC1DF2">
      <w:pPr>
        <w:autoSpaceDE w:val="0"/>
        <w:autoSpaceDN w:val="0"/>
        <w:adjustRightInd w:val="0"/>
        <w:ind w:firstLine="567"/>
        <w:jc w:val="both"/>
        <w:rPr>
          <w:rFonts w:asciiTheme="minorHAnsi" w:hAnsiTheme="minorHAnsi" w:cstheme="minorHAnsi"/>
          <w:color w:val="06148C"/>
          <w:sz w:val="22"/>
          <w:szCs w:val="22"/>
          <w:lang w:eastAsia="en-US"/>
        </w:rPr>
      </w:pPr>
      <w:r w:rsidRPr="00DD52EE">
        <w:rPr>
          <w:rFonts w:asciiTheme="minorHAnsi" w:hAnsiTheme="minorHAnsi" w:cstheme="minorHAnsi"/>
          <w:color w:val="06148C"/>
          <w:sz w:val="22"/>
          <w:szCs w:val="22"/>
          <w:lang w:eastAsia="en-US"/>
        </w:rPr>
        <w:t>M</w:t>
      </w:r>
      <w:r w:rsidR="00913CC4" w:rsidRPr="00DD52EE">
        <w:rPr>
          <w:rFonts w:asciiTheme="minorHAnsi" w:hAnsiTheme="minorHAnsi" w:cstheme="minorHAnsi"/>
          <w:color w:val="06148C"/>
          <w:sz w:val="22"/>
          <w:szCs w:val="22"/>
          <w:lang w:eastAsia="en-US"/>
        </w:rPr>
        <w:t>/Mme</w:t>
      </w:r>
      <w:r w:rsidRPr="00DD52EE">
        <w:rPr>
          <w:rFonts w:asciiTheme="minorHAnsi" w:hAnsiTheme="minorHAnsi" w:cstheme="minorHAnsi"/>
          <w:color w:val="06148C"/>
          <w:sz w:val="22"/>
          <w:szCs w:val="22"/>
          <w:lang w:eastAsia="en-US"/>
        </w:rPr>
        <w:t>. …………………</w:t>
      </w:r>
      <w:r w:rsidR="00E466F2" w:rsidRPr="00DD52EE">
        <w:rPr>
          <w:rFonts w:asciiTheme="minorHAnsi" w:hAnsiTheme="minorHAnsi" w:cstheme="minorHAnsi"/>
          <w:color w:val="06148C"/>
          <w:sz w:val="22"/>
          <w:szCs w:val="22"/>
          <w:lang w:eastAsia="en-US"/>
        </w:rPr>
        <w:t xml:space="preserve"> </w:t>
      </w:r>
      <w:r w:rsidR="00957784" w:rsidRPr="00DD52EE">
        <w:rPr>
          <w:rFonts w:asciiTheme="minorHAnsi" w:hAnsiTheme="minorHAnsi" w:cstheme="minorHAnsi"/>
          <w:color w:val="06148C"/>
          <w:sz w:val="22"/>
          <w:szCs w:val="22"/>
          <w:lang w:eastAsia="en-US"/>
        </w:rPr>
        <w:t>bénéficie d’une rémunération majorée pour la réalisation d’heures complémentaire</w:t>
      </w:r>
      <w:r w:rsidR="00C2232F" w:rsidRPr="00DD52EE">
        <w:rPr>
          <w:rFonts w:asciiTheme="minorHAnsi" w:hAnsiTheme="minorHAnsi" w:cstheme="minorHAnsi"/>
          <w:color w:val="06148C"/>
          <w:sz w:val="22"/>
          <w:szCs w:val="22"/>
          <w:lang w:eastAsia="en-US"/>
        </w:rPr>
        <w:t>s, réalisées</w:t>
      </w:r>
      <w:r w:rsidR="00806EB3" w:rsidRPr="00DD52EE">
        <w:rPr>
          <w:rFonts w:asciiTheme="minorHAnsi" w:hAnsiTheme="minorHAnsi" w:cstheme="minorHAnsi"/>
          <w:color w:val="06148C"/>
          <w:sz w:val="22"/>
          <w:szCs w:val="22"/>
          <w:lang w:eastAsia="en-US"/>
        </w:rPr>
        <w:t xml:space="preserve"> à la demande expresse du supérieur hiérarchique </w:t>
      </w:r>
      <w:r w:rsidR="00AD63FA" w:rsidRPr="00DD52EE">
        <w:rPr>
          <w:rFonts w:asciiTheme="minorHAnsi" w:hAnsiTheme="minorHAnsi" w:cstheme="minorHAnsi"/>
          <w:color w:val="06148C"/>
          <w:sz w:val="22"/>
          <w:szCs w:val="22"/>
          <w:lang w:eastAsia="en-US"/>
        </w:rPr>
        <w:t>et dans la limite de</w:t>
      </w:r>
      <w:r w:rsidR="00C2232F" w:rsidRPr="00DD52EE">
        <w:rPr>
          <w:rFonts w:asciiTheme="minorHAnsi" w:hAnsiTheme="minorHAnsi" w:cstheme="minorHAnsi"/>
          <w:color w:val="06148C"/>
          <w:sz w:val="22"/>
          <w:szCs w:val="22"/>
          <w:lang w:eastAsia="en-US"/>
        </w:rPr>
        <w:t xml:space="preserve"> 35 </w:t>
      </w:r>
      <w:r w:rsidR="00AD63FA" w:rsidRPr="00DD52EE">
        <w:rPr>
          <w:rFonts w:asciiTheme="minorHAnsi" w:hAnsiTheme="minorHAnsi" w:cstheme="minorHAnsi"/>
          <w:color w:val="06148C"/>
          <w:sz w:val="22"/>
          <w:szCs w:val="22"/>
          <w:lang w:eastAsia="en-US"/>
        </w:rPr>
        <w:t xml:space="preserve">heures </w:t>
      </w:r>
      <w:r w:rsidR="00C2232F" w:rsidRPr="00DD52EE">
        <w:rPr>
          <w:rFonts w:asciiTheme="minorHAnsi" w:hAnsiTheme="minorHAnsi" w:cstheme="minorHAnsi"/>
          <w:color w:val="06148C"/>
          <w:sz w:val="22"/>
          <w:szCs w:val="22"/>
          <w:lang w:eastAsia="en-US"/>
        </w:rPr>
        <w:t>hebdomadaires</w:t>
      </w:r>
      <w:r w:rsidR="00AD63FA" w:rsidRPr="00DD52EE">
        <w:rPr>
          <w:rFonts w:asciiTheme="minorHAnsi" w:hAnsiTheme="minorHAnsi" w:cstheme="minorHAnsi"/>
          <w:color w:val="06148C"/>
          <w:sz w:val="22"/>
          <w:szCs w:val="22"/>
          <w:lang w:eastAsia="en-US"/>
        </w:rPr>
        <w:t xml:space="preserve">, </w:t>
      </w:r>
      <w:r w:rsidRPr="00DD52EE">
        <w:rPr>
          <w:rFonts w:asciiTheme="minorHAnsi" w:hAnsiTheme="minorHAnsi" w:cstheme="minorHAnsi"/>
          <w:color w:val="06148C"/>
          <w:sz w:val="22"/>
          <w:szCs w:val="22"/>
          <w:lang w:eastAsia="en-US"/>
        </w:rPr>
        <w:t>à compter du …</w:t>
      </w:r>
      <w:proofErr w:type="gramStart"/>
      <w:r w:rsidRPr="00DD52EE">
        <w:rPr>
          <w:rFonts w:asciiTheme="minorHAnsi" w:hAnsiTheme="minorHAnsi" w:cstheme="minorHAnsi"/>
          <w:color w:val="06148C"/>
          <w:sz w:val="22"/>
          <w:szCs w:val="22"/>
          <w:lang w:eastAsia="en-US"/>
        </w:rPr>
        <w:t>…….</w:t>
      </w:r>
      <w:proofErr w:type="gramEnd"/>
      <w:r w:rsidRPr="00DD52EE">
        <w:rPr>
          <w:rFonts w:asciiTheme="minorHAnsi" w:hAnsiTheme="minorHAnsi" w:cstheme="minorHAnsi"/>
          <w:color w:val="06148C"/>
          <w:sz w:val="22"/>
          <w:szCs w:val="22"/>
          <w:lang w:eastAsia="en-US"/>
        </w:rPr>
        <w:t>.</w:t>
      </w:r>
    </w:p>
    <w:p w:rsidR="00DD52EE" w:rsidRPr="00DD52EE" w:rsidRDefault="00DD52EE" w:rsidP="009E73D2">
      <w:pPr>
        <w:autoSpaceDE w:val="0"/>
        <w:autoSpaceDN w:val="0"/>
        <w:adjustRightInd w:val="0"/>
        <w:jc w:val="both"/>
        <w:rPr>
          <w:rFonts w:asciiTheme="minorHAnsi" w:hAnsiTheme="minorHAnsi" w:cstheme="minorHAnsi"/>
          <w:color w:val="06148C"/>
          <w:sz w:val="22"/>
          <w:szCs w:val="22"/>
          <w:lang w:eastAsia="en-US"/>
        </w:rPr>
      </w:pPr>
    </w:p>
    <w:p w:rsidR="002402B7" w:rsidRPr="00DD52EE" w:rsidRDefault="002402B7" w:rsidP="002402B7">
      <w:pPr>
        <w:autoSpaceDE w:val="0"/>
        <w:autoSpaceDN w:val="0"/>
        <w:adjustRightInd w:val="0"/>
        <w:jc w:val="both"/>
        <w:rPr>
          <w:rFonts w:asciiTheme="minorHAnsi" w:hAnsiTheme="minorHAnsi" w:cstheme="minorHAnsi"/>
          <w:i/>
          <w:color w:val="06148C"/>
          <w:sz w:val="22"/>
          <w:szCs w:val="22"/>
          <w:lang w:eastAsia="en-US"/>
        </w:rPr>
      </w:pPr>
      <w:r w:rsidRPr="00DD52EE">
        <w:rPr>
          <w:rFonts w:asciiTheme="minorHAnsi" w:hAnsiTheme="minorHAnsi" w:cstheme="minorHAnsi"/>
          <w:i/>
          <w:color w:val="06148C"/>
          <w:sz w:val="22"/>
          <w:szCs w:val="22"/>
          <w:lang w:eastAsia="en-US"/>
        </w:rPr>
        <w:t xml:space="preserve">Cette rémunération horaire est majorée dans les conditions suivantes : </w:t>
      </w:r>
    </w:p>
    <w:p w:rsidR="002402B7" w:rsidRPr="00DD52EE" w:rsidRDefault="002402B7" w:rsidP="002402B7">
      <w:pPr>
        <w:autoSpaceDE w:val="0"/>
        <w:autoSpaceDN w:val="0"/>
        <w:adjustRightInd w:val="0"/>
        <w:jc w:val="both"/>
        <w:rPr>
          <w:rFonts w:asciiTheme="minorHAnsi" w:hAnsiTheme="minorHAnsi" w:cstheme="minorHAnsi"/>
          <w:i/>
          <w:color w:val="06148C"/>
          <w:sz w:val="22"/>
          <w:szCs w:val="22"/>
          <w:lang w:eastAsia="en-US"/>
        </w:rPr>
      </w:pPr>
    </w:p>
    <w:p w:rsidR="002402B7" w:rsidRPr="00DD52EE" w:rsidRDefault="002402B7" w:rsidP="002402B7">
      <w:pPr>
        <w:autoSpaceDE w:val="0"/>
        <w:autoSpaceDN w:val="0"/>
        <w:adjustRightInd w:val="0"/>
        <w:jc w:val="both"/>
        <w:rPr>
          <w:rFonts w:asciiTheme="minorHAnsi" w:hAnsiTheme="minorHAnsi" w:cstheme="minorHAnsi"/>
          <w:i/>
          <w:color w:val="06148C"/>
          <w:sz w:val="22"/>
          <w:szCs w:val="22"/>
          <w:lang w:eastAsia="en-US"/>
        </w:rPr>
      </w:pPr>
      <w:r w:rsidRPr="00DD52EE">
        <w:rPr>
          <w:rFonts w:asciiTheme="minorHAnsi" w:hAnsiTheme="minorHAnsi" w:cstheme="minorHAnsi"/>
          <w:i/>
          <w:color w:val="06148C"/>
          <w:sz w:val="22"/>
          <w:szCs w:val="22"/>
          <w:lang w:eastAsia="en-US"/>
        </w:rPr>
        <w:t>•</w:t>
      </w:r>
      <w:r w:rsidRPr="00DD52EE">
        <w:rPr>
          <w:rFonts w:asciiTheme="minorHAnsi" w:hAnsiTheme="minorHAnsi" w:cstheme="minorHAnsi"/>
          <w:i/>
          <w:color w:val="06148C"/>
          <w:sz w:val="22"/>
          <w:szCs w:val="22"/>
          <w:lang w:eastAsia="en-US"/>
        </w:rPr>
        <w:tab/>
        <w:t xml:space="preserve">10% pour chacune des heures complémentaires accomplies dans la limite du dixième des heures hebdomadaires de service, </w:t>
      </w:r>
    </w:p>
    <w:p w:rsidR="002402B7" w:rsidRPr="00DD52EE" w:rsidRDefault="002402B7" w:rsidP="002402B7">
      <w:pPr>
        <w:autoSpaceDE w:val="0"/>
        <w:autoSpaceDN w:val="0"/>
        <w:adjustRightInd w:val="0"/>
        <w:jc w:val="both"/>
        <w:rPr>
          <w:rFonts w:asciiTheme="minorHAnsi" w:hAnsiTheme="minorHAnsi" w:cstheme="minorHAnsi"/>
          <w:i/>
          <w:color w:val="06148C"/>
          <w:sz w:val="22"/>
          <w:szCs w:val="22"/>
          <w:lang w:eastAsia="en-US"/>
        </w:rPr>
      </w:pPr>
      <w:r w:rsidRPr="00DD52EE">
        <w:rPr>
          <w:rFonts w:asciiTheme="minorHAnsi" w:hAnsiTheme="minorHAnsi" w:cstheme="minorHAnsi"/>
          <w:i/>
          <w:color w:val="06148C"/>
          <w:sz w:val="22"/>
          <w:szCs w:val="22"/>
          <w:lang w:eastAsia="en-US"/>
        </w:rPr>
        <w:t>•</w:t>
      </w:r>
      <w:r w:rsidRPr="00DD52EE">
        <w:rPr>
          <w:rFonts w:asciiTheme="minorHAnsi" w:hAnsiTheme="minorHAnsi" w:cstheme="minorHAnsi"/>
          <w:i/>
          <w:color w:val="06148C"/>
          <w:sz w:val="22"/>
          <w:szCs w:val="22"/>
          <w:lang w:eastAsia="en-US"/>
        </w:rPr>
        <w:tab/>
        <w:t>25% pour les heures suivantes.</w:t>
      </w:r>
    </w:p>
    <w:p w:rsidR="009E73D2" w:rsidRPr="00DD52EE" w:rsidRDefault="009E73D2" w:rsidP="009E73D2">
      <w:pPr>
        <w:autoSpaceDE w:val="0"/>
        <w:autoSpaceDN w:val="0"/>
        <w:adjustRightInd w:val="0"/>
        <w:jc w:val="both"/>
        <w:rPr>
          <w:rFonts w:asciiTheme="minorHAnsi" w:hAnsiTheme="minorHAnsi" w:cstheme="minorHAnsi"/>
          <w:color w:val="06148C"/>
          <w:sz w:val="22"/>
          <w:szCs w:val="22"/>
          <w:lang w:eastAsia="en-US"/>
        </w:rPr>
      </w:pPr>
    </w:p>
    <w:p w:rsidR="000544C4" w:rsidRDefault="000544C4" w:rsidP="009E73D2">
      <w:pPr>
        <w:autoSpaceDE w:val="0"/>
        <w:autoSpaceDN w:val="0"/>
        <w:adjustRightInd w:val="0"/>
        <w:jc w:val="both"/>
        <w:rPr>
          <w:rFonts w:asciiTheme="minorHAnsi" w:hAnsiTheme="minorHAnsi" w:cstheme="minorHAnsi"/>
          <w:b/>
          <w:bCs/>
          <w:color w:val="06148C"/>
          <w:sz w:val="22"/>
          <w:szCs w:val="22"/>
          <w:lang w:eastAsia="en-US"/>
        </w:rPr>
      </w:pPr>
    </w:p>
    <w:p w:rsidR="000544C4" w:rsidRDefault="000544C4" w:rsidP="009E73D2">
      <w:pPr>
        <w:autoSpaceDE w:val="0"/>
        <w:autoSpaceDN w:val="0"/>
        <w:adjustRightInd w:val="0"/>
        <w:jc w:val="both"/>
        <w:rPr>
          <w:rFonts w:asciiTheme="minorHAnsi" w:hAnsiTheme="minorHAnsi" w:cstheme="minorHAnsi"/>
          <w:b/>
          <w:bCs/>
          <w:color w:val="06148C"/>
          <w:sz w:val="22"/>
          <w:szCs w:val="22"/>
          <w:lang w:eastAsia="en-US"/>
        </w:rPr>
      </w:pPr>
    </w:p>
    <w:p w:rsidR="000544C4" w:rsidRDefault="000544C4" w:rsidP="009E73D2">
      <w:pPr>
        <w:autoSpaceDE w:val="0"/>
        <w:autoSpaceDN w:val="0"/>
        <w:adjustRightInd w:val="0"/>
        <w:jc w:val="both"/>
        <w:rPr>
          <w:rFonts w:asciiTheme="minorHAnsi" w:hAnsiTheme="minorHAnsi" w:cstheme="minorHAnsi"/>
          <w:b/>
          <w:bCs/>
          <w:color w:val="06148C"/>
          <w:sz w:val="22"/>
          <w:szCs w:val="22"/>
          <w:lang w:eastAsia="en-US"/>
        </w:rPr>
      </w:pPr>
    </w:p>
    <w:p w:rsidR="00E314A2" w:rsidRDefault="00DA47B3" w:rsidP="009E73D2">
      <w:pPr>
        <w:autoSpaceDE w:val="0"/>
        <w:autoSpaceDN w:val="0"/>
        <w:adjustRightInd w:val="0"/>
        <w:jc w:val="both"/>
        <w:rPr>
          <w:rFonts w:asciiTheme="minorHAnsi" w:hAnsiTheme="minorHAnsi" w:cstheme="minorHAnsi"/>
          <w:b/>
          <w:bCs/>
          <w:color w:val="06148C"/>
          <w:sz w:val="22"/>
          <w:szCs w:val="22"/>
          <w:lang w:eastAsia="en-US"/>
        </w:rPr>
      </w:pPr>
      <w:r w:rsidRPr="00DD52EE">
        <w:rPr>
          <w:rFonts w:asciiTheme="minorHAnsi" w:hAnsiTheme="minorHAnsi" w:cstheme="minorHAnsi"/>
          <w:b/>
          <w:bCs/>
          <w:color w:val="06148C"/>
          <w:sz w:val="22"/>
          <w:szCs w:val="22"/>
          <w:lang w:eastAsia="en-US"/>
        </w:rPr>
        <w:t xml:space="preserve">ARTICLE 2 : </w:t>
      </w:r>
    </w:p>
    <w:p w:rsidR="009E73D2" w:rsidRDefault="00DA47B3" w:rsidP="00EC1DF2">
      <w:pPr>
        <w:autoSpaceDE w:val="0"/>
        <w:autoSpaceDN w:val="0"/>
        <w:adjustRightInd w:val="0"/>
        <w:ind w:firstLine="567"/>
        <w:jc w:val="both"/>
        <w:rPr>
          <w:rFonts w:asciiTheme="minorHAnsi" w:hAnsiTheme="minorHAnsi" w:cstheme="minorHAnsi"/>
          <w:bCs/>
          <w:color w:val="06148C"/>
          <w:sz w:val="22"/>
          <w:szCs w:val="22"/>
          <w:lang w:eastAsia="en-US"/>
        </w:rPr>
      </w:pPr>
      <w:r w:rsidRPr="00DD52EE">
        <w:rPr>
          <w:rFonts w:asciiTheme="minorHAnsi" w:hAnsiTheme="minorHAnsi" w:cstheme="minorHAnsi"/>
          <w:bCs/>
          <w:color w:val="06148C"/>
          <w:sz w:val="22"/>
          <w:szCs w:val="22"/>
          <w:lang w:eastAsia="en-US"/>
        </w:rPr>
        <w:t xml:space="preserve">Le </w:t>
      </w:r>
      <w:r w:rsidR="00C2232F" w:rsidRPr="00DD52EE">
        <w:rPr>
          <w:rFonts w:asciiTheme="minorHAnsi" w:hAnsiTheme="minorHAnsi" w:cstheme="minorHAnsi"/>
          <w:bCs/>
          <w:color w:val="06148C"/>
          <w:sz w:val="22"/>
          <w:szCs w:val="22"/>
          <w:lang w:eastAsia="en-US"/>
        </w:rPr>
        <w:t xml:space="preserve">paiement des heures complémentaires </w:t>
      </w:r>
      <w:r w:rsidRPr="00DD52EE">
        <w:rPr>
          <w:rFonts w:asciiTheme="minorHAnsi" w:hAnsiTheme="minorHAnsi" w:cstheme="minorHAnsi"/>
          <w:bCs/>
          <w:color w:val="06148C"/>
          <w:sz w:val="22"/>
          <w:szCs w:val="22"/>
          <w:lang w:eastAsia="en-US"/>
        </w:rPr>
        <w:t>est conditionné par</w:t>
      </w:r>
      <w:r w:rsidR="00FF0F48" w:rsidRPr="00DD52EE">
        <w:rPr>
          <w:rFonts w:asciiTheme="minorHAnsi" w:hAnsiTheme="minorHAnsi" w:cstheme="minorHAnsi"/>
          <w:bCs/>
          <w:color w:val="06148C"/>
          <w:sz w:val="22"/>
          <w:szCs w:val="22"/>
          <w:lang w:eastAsia="en-US"/>
        </w:rPr>
        <w:t xml:space="preserve"> la déclaration de M/Mme…………………. </w:t>
      </w:r>
      <w:proofErr w:type="gramStart"/>
      <w:r w:rsidR="00FF0F48" w:rsidRPr="00DD52EE">
        <w:rPr>
          <w:rFonts w:asciiTheme="minorHAnsi" w:hAnsiTheme="minorHAnsi" w:cstheme="minorHAnsi"/>
          <w:bCs/>
          <w:color w:val="06148C"/>
          <w:sz w:val="22"/>
          <w:szCs w:val="22"/>
          <w:lang w:eastAsia="en-US"/>
        </w:rPr>
        <w:t>de</w:t>
      </w:r>
      <w:proofErr w:type="gramEnd"/>
      <w:r w:rsidR="00FF0F48" w:rsidRPr="00DD52EE">
        <w:rPr>
          <w:rFonts w:asciiTheme="minorHAnsi" w:hAnsiTheme="minorHAnsi" w:cstheme="minorHAnsi"/>
          <w:bCs/>
          <w:color w:val="06148C"/>
          <w:sz w:val="22"/>
          <w:szCs w:val="22"/>
          <w:lang w:eastAsia="en-US"/>
        </w:rPr>
        <w:t xml:space="preserve"> son temps de travail hebdomadaire. </w:t>
      </w:r>
    </w:p>
    <w:p w:rsidR="00E314A2" w:rsidRPr="00DD52EE" w:rsidRDefault="00E314A2" w:rsidP="00E314A2">
      <w:pPr>
        <w:autoSpaceDE w:val="0"/>
        <w:autoSpaceDN w:val="0"/>
        <w:adjustRightInd w:val="0"/>
        <w:ind w:firstLine="708"/>
        <w:jc w:val="both"/>
        <w:rPr>
          <w:rFonts w:asciiTheme="minorHAnsi" w:hAnsiTheme="minorHAnsi" w:cstheme="minorHAnsi"/>
          <w:bCs/>
          <w:color w:val="06148C"/>
          <w:sz w:val="22"/>
          <w:szCs w:val="22"/>
          <w:lang w:eastAsia="en-US"/>
        </w:rPr>
      </w:pPr>
    </w:p>
    <w:p w:rsidR="00FF0F48" w:rsidRPr="00DD52EE" w:rsidRDefault="00FF0F48" w:rsidP="00FF0F48">
      <w:pPr>
        <w:autoSpaceDE w:val="0"/>
        <w:autoSpaceDN w:val="0"/>
        <w:adjustRightInd w:val="0"/>
        <w:jc w:val="both"/>
        <w:rPr>
          <w:rFonts w:asciiTheme="minorHAnsi" w:hAnsiTheme="minorHAnsi" w:cstheme="minorHAnsi"/>
          <w:bCs/>
          <w:i/>
          <w:color w:val="06148C"/>
          <w:sz w:val="22"/>
          <w:szCs w:val="22"/>
          <w:lang w:eastAsia="en-US"/>
        </w:rPr>
      </w:pPr>
      <w:r w:rsidRPr="00DD52EE">
        <w:rPr>
          <w:rFonts w:asciiTheme="minorHAnsi" w:hAnsiTheme="minorHAnsi" w:cstheme="minorHAnsi"/>
          <w:bCs/>
          <w:i/>
          <w:color w:val="06148C"/>
          <w:sz w:val="22"/>
          <w:szCs w:val="22"/>
          <w:lang w:eastAsia="en-US"/>
        </w:rPr>
        <w:t>(</w:t>
      </w:r>
      <w:proofErr w:type="gramStart"/>
      <w:r w:rsidRPr="00DD52EE">
        <w:rPr>
          <w:rFonts w:asciiTheme="minorHAnsi" w:hAnsiTheme="minorHAnsi" w:cstheme="minorHAnsi"/>
          <w:bCs/>
          <w:i/>
          <w:color w:val="06148C"/>
          <w:sz w:val="22"/>
          <w:szCs w:val="22"/>
          <w:lang w:eastAsia="en-US"/>
        </w:rPr>
        <w:t>rappel</w:t>
      </w:r>
      <w:proofErr w:type="gramEnd"/>
      <w:r w:rsidRPr="00DD52EE">
        <w:rPr>
          <w:rFonts w:asciiTheme="minorHAnsi" w:hAnsiTheme="minorHAnsi" w:cstheme="minorHAnsi"/>
          <w:bCs/>
          <w:i/>
          <w:color w:val="06148C"/>
          <w:sz w:val="22"/>
          <w:szCs w:val="22"/>
          <w:lang w:eastAsia="en-US"/>
        </w:rPr>
        <w:t xml:space="preserve"> : Le versement des indemnités horaires pour travaux supplémentaire est subordonné à la mise en œuvre préalable d’instruments de décompte du temps de travail dans la collectivité. </w:t>
      </w:r>
    </w:p>
    <w:p w:rsidR="00FF0F48" w:rsidRPr="00DD52EE" w:rsidRDefault="00FF0F48" w:rsidP="00FF0F48">
      <w:pPr>
        <w:autoSpaceDE w:val="0"/>
        <w:autoSpaceDN w:val="0"/>
        <w:adjustRightInd w:val="0"/>
        <w:jc w:val="both"/>
        <w:rPr>
          <w:rFonts w:asciiTheme="minorHAnsi" w:hAnsiTheme="minorHAnsi" w:cstheme="minorHAnsi"/>
          <w:bCs/>
          <w:i/>
          <w:color w:val="06148C"/>
          <w:sz w:val="22"/>
          <w:szCs w:val="22"/>
          <w:lang w:eastAsia="en-US"/>
        </w:rPr>
      </w:pPr>
    </w:p>
    <w:p w:rsidR="008628AF" w:rsidRDefault="00FF0F48" w:rsidP="008628AF">
      <w:pPr>
        <w:autoSpaceDE w:val="0"/>
        <w:autoSpaceDN w:val="0"/>
        <w:adjustRightInd w:val="0"/>
        <w:jc w:val="both"/>
        <w:rPr>
          <w:rFonts w:asciiTheme="minorHAnsi" w:hAnsiTheme="minorHAnsi" w:cstheme="minorHAnsi"/>
          <w:bCs/>
          <w:i/>
          <w:color w:val="06148C"/>
          <w:sz w:val="22"/>
          <w:szCs w:val="22"/>
          <w:lang w:eastAsia="en-US"/>
        </w:rPr>
      </w:pPr>
      <w:r w:rsidRPr="00DD52EE">
        <w:rPr>
          <w:rFonts w:asciiTheme="minorHAnsi" w:hAnsiTheme="minorHAnsi" w:cstheme="minorHAnsi"/>
          <w:bCs/>
          <w:i/>
          <w:color w:val="06148C"/>
          <w:sz w:val="22"/>
          <w:szCs w:val="22"/>
          <w:lang w:eastAsia="en-US"/>
        </w:rPr>
        <w:t>Pour les personnels exerçant leur activité hors de leurs locaux de rattachement et pour les collectivités ayant moins de dix agents susceptibles de percevoir ces indemnités, un décompte déclaratif est possible.)</w:t>
      </w:r>
    </w:p>
    <w:p w:rsidR="008628AF" w:rsidRDefault="008628AF" w:rsidP="008628AF">
      <w:pPr>
        <w:autoSpaceDE w:val="0"/>
        <w:autoSpaceDN w:val="0"/>
        <w:adjustRightInd w:val="0"/>
        <w:jc w:val="both"/>
        <w:rPr>
          <w:rFonts w:asciiTheme="minorHAnsi" w:hAnsiTheme="minorHAnsi" w:cstheme="minorHAnsi"/>
          <w:b/>
          <w:bCs/>
          <w:color w:val="06148C"/>
          <w:sz w:val="22"/>
          <w:szCs w:val="22"/>
          <w:lang w:eastAsia="en-US"/>
        </w:rPr>
      </w:pPr>
    </w:p>
    <w:p w:rsidR="00E314A2" w:rsidRDefault="009E73D2" w:rsidP="008628AF">
      <w:pPr>
        <w:autoSpaceDE w:val="0"/>
        <w:autoSpaceDN w:val="0"/>
        <w:adjustRightInd w:val="0"/>
        <w:jc w:val="both"/>
        <w:rPr>
          <w:rFonts w:asciiTheme="minorHAnsi" w:hAnsiTheme="minorHAnsi" w:cstheme="minorHAnsi"/>
          <w:color w:val="06148C"/>
          <w:sz w:val="22"/>
          <w:szCs w:val="22"/>
          <w:lang w:eastAsia="en-US"/>
        </w:rPr>
      </w:pPr>
      <w:r w:rsidRPr="00DD52EE">
        <w:rPr>
          <w:rFonts w:asciiTheme="minorHAnsi" w:hAnsiTheme="minorHAnsi" w:cstheme="minorHAnsi"/>
          <w:b/>
          <w:bCs/>
          <w:color w:val="06148C"/>
          <w:sz w:val="22"/>
          <w:szCs w:val="22"/>
          <w:lang w:eastAsia="en-US"/>
        </w:rPr>
        <w:t xml:space="preserve">ARTICLE </w:t>
      </w:r>
      <w:r w:rsidR="00FF0F48" w:rsidRPr="00DD52EE">
        <w:rPr>
          <w:rFonts w:asciiTheme="minorHAnsi" w:hAnsiTheme="minorHAnsi" w:cstheme="minorHAnsi"/>
          <w:b/>
          <w:bCs/>
          <w:color w:val="06148C"/>
          <w:sz w:val="22"/>
          <w:szCs w:val="22"/>
          <w:lang w:eastAsia="en-US"/>
        </w:rPr>
        <w:t>3</w:t>
      </w:r>
      <w:r w:rsidRPr="00DD52EE">
        <w:rPr>
          <w:rFonts w:asciiTheme="minorHAnsi" w:hAnsiTheme="minorHAnsi" w:cstheme="minorHAnsi"/>
          <w:b/>
          <w:bCs/>
          <w:color w:val="06148C"/>
          <w:sz w:val="22"/>
          <w:szCs w:val="22"/>
          <w:lang w:eastAsia="en-US"/>
        </w:rPr>
        <w:t xml:space="preserve"> </w:t>
      </w:r>
      <w:r w:rsidRPr="00DD52EE">
        <w:rPr>
          <w:rFonts w:asciiTheme="minorHAnsi" w:hAnsiTheme="minorHAnsi" w:cstheme="minorHAnsi"/>
          <w:color w:val="06148C"/>
          <w:sz w:val="22"/>
          <w:szCs w:val="22"/>
          <w:lang w:eastAsia="en-US"/>
        </w:rPr>
        <w:t xml:space="preserve">: </w:t>
      </w:r>
    </w:p>
    <w:p w:rsidR="00EC1DF2" w:rsidRDefault="00EC1DF2" w:rsidP="00EC1DF2">
      <w:pPr>
        <w:ind w:firstLine="567"/>
        <w:jc w:val="both"/>
        <w:rPr>
          <w:rFonts w:ascii="Calibri" w:hAnsi="Calibri" w:cs="Calibri"/>
          <w:color w:val="06148C"/>
          <w:sz w:val="22"/>
          <w:szCs w:val="22"/>
        </w:rPr>
      </w:pPr>
      <w:bookmarkStart w:id="2" w:name="_Hlk165629306"/>
      <w:r>
        <w:rPr>
          <w:rFonts w:ascii="Calibri" w:hAnsi="Calibri" w:cs="Calibri"/>
          <w:color w:val="06148C"/>
          <w:sz w:val="22"/>
          <w:szCs w:val="22"/>
        </w:rPr>
        <w:t>Le présent arrêté sera :</w:t>
      </w:r>
    </w:p>
    <w:p w:rsidR="00EC1DF2" w:rsidRDefault="00EC1DF2" w:rsidP="00EC1DF2">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notifié à l’agent,</w:t>
      </w:r>
    </w:p>
    <w:p w:rsidR="00EC1DF2" w:rsidRDefault="00EC1DF2" w:rsidP="00EC1DF2">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comptable de la collectivité,</w:t>
      </w:r>
    </w:p>
    <w:p w:rsidR="00EC1DF2" w:rsidRDefault="00EC1DF2" w:rsidP="00EC1DF2">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r>
    </w:p>
    <w:p w:rsidR="00EC1DF2" w:rsidRDefault="00EC1DF2" w:rsidP="00EC1DF2">
      <w:pPr>
        <w:jc w:val="both"/>
        <w:rPr>
          <w:rFonts w:ascii="Calibri" w:hAnsi="Calibri" w:cs="Calibri"/>
          <w:color w:val="06148C"/>
          <w:sz w:val="22"/>
          <w:szCs w:val="22"/>
        </w:rPr>
      </w:pPr>
    </w:p>
    <w:bookmarkEnd w:id="2"/>
    <w:p w:rsidR="00EC1DF2" w:rsidRDefault="00EC1DF2" w:rsidP="00EC1DF2">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 xml:space="preserve">Fait à …… le </w:t>
      </w:r>
      <w:proofErr w:type="gramStart"/>
      <w:r>
        <w:rPr>
          <w:rFonts w:ascii="Calibri" w:hAnsi="Calibri" w:cs="Calibri"/>
          <w:color w:val="06148C"/>
          <w:sz w:val="22"/>
          <w:szCs w:val="22"/>
        </w:rPr>
        <w:t>…….</w:t>
      </w:r>
      <w:proofErr w:type="gramEnd"/>
      <w:r>
        <w:rPr>
          <w:rFonts w:ascii="Calibri" w:hAnsi="Calibri" w:cs="Calibri"/>
          <w:color w:val="06148C"/>
          <w:sz w:val="22"/>
          <w:szCs w:val="22"/>
        </w:rPr>
        <w:t>,</w:t>
      </w:r>
    </w:p>
    <w:p w:rsidR="00EC1DF2" w:rsidRDefault="00EC1DF2" w:rsidP="00EC1DF2">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Le Maire (ou le Président),</w:t>
      </w:r>
    </w:p>
    <w:p w:rsidR="00EC1DF2" w:rsidRDefault="00EC1DF2" w:rsidP="00EC1DF2">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lisibles et signature)</w:t>
      </w:r>
    </w:p>
    <w:p w:rsidR="00EC1DF2" w:rsidRDefault="00EC1DF2" w:rsidP="00EC1DF2">
      <w:pPr>
        <w:pStyle w:val="VuConsidrant"/>
        <w:tabs>
          <w:tab w:val="left" w:pos="4140"/>
        </w:tabs>
        <w:spacing w:after="0"/>
        <w:ind w:left="5400"/>
        <w:jc w:val="center"/>
        <w:rPr>
          <w:rFonts w:ascii="Calibri" w:hAnsi="Calibri" w:cs="Calibri"/>
          <w:i/>
          <w:color w:val="06148C"/>
          <w:sz w:val="22"/>
          <w:szCs w:val="22"/>
        </w:rPr>
      </w:pPr>
      <w:proofErr w:type="gramStart"/>
      <w:r>
        <w:rPr>
          <w:rFonts w:ascii="Calibri" w:hAnsi="Calibri" w:cs="Calibri"/>
          <w:i/>
          <w:color w:val="06148C"/>
          <w:sz w:val="22"/>
          <w:szCs w:val="22"/>
        </w:rPr>
        <w:t>ou</w:t>
      </w:r>
      <w:proofErr w:type="gramEnd"/>
    </w:p>
    <w:p w:rsidR="00EC1DF2" w:rsidRDefault="00EC1DF2" w:rsidP="00EC1DF2">
      <w:pPr>
        <w:pStyle w:val="VuConsidrant"/>
        <w:tabs>
          <w:tab w:val="left" w:pos="4140"/>
        </w:tabs>
        <w:spacing w:after="0"/>
        <w:ind w:left="5400"/>
        <w:jc w:val="center"/>
        <w:rPr>
          <w:rFonts w:ascii="Calibri" w:hAnsi="Calibri" w:cs="Calibri"/>
          <w:color w:val="06148C"/>
          <w:sz w:val="22"/>
          <w:szCs w:val="22"/>
        </w:rPr>
      </w:pPr>
      <w:r>
        <w:rPr>
          <w:rFonts w:ascii="Calibri" w:hAnsi="Calibri" w:cs="Calibri"/>
          <w:color w:val="06148C"/>
          <w:sz w:val="22"/>
          <w:szCs w:val="22"/>
        </w:rPr>
        <w:t>Par délégation,</w:t>
      </w:r>
    </w:p>
    <w:p w:rsidR="00EC1DF2" w:rsidRDefault="00EC1DF2" w:rsidP="00EC1DF2">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qualité lisibles et signature)</w:t>
      </w:r>
    </w:p>
    <w:p w:rsidR="00EC1DF2" w:rsidRDefault="00EC1DF2" w:rsidP="00EC1DF2">
      <w:pPr>
        <w:pStyle w:val="VuConsidrant"/>
        <w:tabs>
          <w:tab w:val="left" w:pos="4140"/>
        </w:tabs>
        <w:spacing w:after="0"/>
        <w:ind w:left="5400"/>
        <w:jc w:val="center"/>
        <w:rPr>
          <w:rFonts w:ascii="Calibri" w:hAnsi="Calibri" w:cs="Calibri"/>
          <w:color w:val="06148C"/>
          <w:sz w:val="22"/>
          <w:szCs w:val="22"/>
        </w:rPr>
      </w:pPr>
    </w:p>
    <w:p w:rsidR="00EC1DF2" w:rsidRDefault="00EC1DF2" w:rsidP="00EC1DF2">
      <w:pPr>
        <w:pStyle w:val="VuConsidrant"/>
        <w:tabs>
          <w:tab w:val="left" w:pos="4140"/>
        </w:tabs>
        <w:spacing w:after="0"/>
        <w:ind w:left="5400"/>
        <w:jc w:val="center"/>
        <w:rPr>
          <w:rFonts w:ascii="Calibri" w:hAnsi="Calibri" w:cs="Calibri"/>
          <w:color w:val="06148C"/>
          <w:sz w:val="22"/>
          <w:szCs w:val="22"/>
        </w:rPr>
      </w:pPr>
    </w:p>
    <w:p w:rsidR="00EC1DF2" w:rsidRDefault="00EC1DF2" w:rsidP="00EC1DF2">
      <w:pPr>
        <w:pStyle w:val="VuConsidrant"/>
        <w:tabs>
          <w:tab w:val="left" w:pos="4140"/>
        </w:tabs>
        <w:spacing w:after="0"/>
        <w:ind w:left="5400"/>
        <w:jc w:val="center"/>
        <w:rPr>
          <w:rFonts w:ascii="Calibri" w:hAnsi="Calibri" w:cs="Calibri"/>
          <w:color w:val="06148C"/>
          <w:sz w:val="22"/>
          <w:szCs w:val="22"/>
        </w:rPr>
      </w:pPr>
    </w:p>
    <w:p w:rsidR="00EC1DF2" w:rsidRDefault="00EC1DF2" w:rsidP="00EC1DF2">
      <w:pPr>
        <w:pStyle w:val="recours"/>
        <w:ind w:right="6141"/>
        <w:rPr>
          <w:rFonts w:ascii="Calibri" w:hAnsi="Calibri" w:cs="Calibri"/>
          <w:color w:val="06148C"/>
        </w:rPr>
      </w:pPr>
      <w:r>
        <w:rPr>
          <w:rFonts w:ascii="Calibri" w:hAnsi="Calibri" w:cs="Calibri"/>
          <w:color w:val="06148C"/>
        </w:rPr>
        <w:t>Le Maire (ou le Président),</w:t>
      </w:r>
    </w:p>
    <w:p w:rsidR="00EC1DF2" w:rsidRDefault="00EC1DF2" w:rsidP="00EC1DF2">
      <w:pPr>
        <w:ind w:firstLine="284"/>
        <w:rPr>
          <w:rFonts w:ascii="Calibri" w:hAnsi="Calibri" w:cs="Calibri"/>
          <w:color w:val="06148C"/>
          <w:sz w:val="16"/>
        </w:rPr>
      </w:pPr>
      <w:r>
        <w:rPr>
          <w:rFonts w:ascii="Calibri" w:hAnsi="Calibri" w:cs="Calibri"/>
          <w:color w:val="06148C"/>
          <w:sz w:val="16"/>
        </w:rPr>
        <w:t>- certifie sous sa responsabilité le caractère</w:t>
      </w:r>
    </w:p>
    <w:p w:rsidR="00EC1DF2" w:rsidRDefault="00EC1DF2" w:rsidP="00EC1DF2">
      <w:pPr>
        <w:ind w:firstLine="284"/>
        <w:rPr>
          <w:rFonts w:ascii="Calibri" w:hAnsi="Calibri" w:cs="Calibri"/>
          <w:color w:val="06148C"/>
          <w:sz w:val="16"/>
        </w:rPr>
      </w:pPr>
      <w:proofErr w:type="gramStart"/>
      <w:r>
        <w:rPr>
          <w:rFonts w:ascii="Calibri" w:hAnsi="Calibri" w:cs="Calibri"/>
          <w:color w:val="06148C"/>
          <w:sz w:val="16"/>
        </w:rPr>
        <w:t>exécutoire</w:t>
      </w:r>
      <w:proofErr w:type="gramEnd"/>
      <w:r>
        <w:rPr>
          <w:rFonts w:ascii="Calibri" w:hAnsi="Calibri" w:cs="Calibri"/>
          <w:color w:val="06148C"/>
          <w:sz w:val="16"/>
        </w:rPr>
        <w:t xml:space="preserve"> de cet acte,</w:t>
      </w:r>
    </w:p>
    <w:p w:rsidR="00EC1DF2" w:rsidRDefault="00EC1DF2" w:rsidP="00EC1DF2">
      <w:pPr>
        <w:pStyle w:val="recours"/>
        <w:ind w:right="6501"/>
        <w:rPr>
          <w:rFonts w:ascii="Calibri" w:hAnsi="Calibri" w:cs="Calibri"/>
          <w:color w:val="06148C"/>
        </w:rPr>
      </w:pPr>
      <w:r>
        <w:rPr>
          <w:rFonts w:ascii="Calibri" w:hAnsi="Calibri" w:cs="Calibri"/>
          <w:color w:val="06148C"/>
        </w:rPr>
        <w:t xml:space="preserve">- informe que le présent arrêté peut faire l’objet d’un recours pour excès de pouvoir devant le Tribunal Administratif </w:t>
      </w:r>
      <w:r w:rsidRPr="007350ED">
        <w:rPr>
          <w:rFonts w:asciiTheme="minorHAnsi" w:hAnsiTheme="minorHAnsi" w:cstheme="minorHAnsi"/>
          <w:color w:val="06148C"/>
        </w:rPr>
        <w:t xml:space="preserve">de Châlons-en-Champagne </w:t>
      </w:r>
      <w:r>
        <w:rPr>
          <w:rFonts w:ascii="Calibri" w:hAnsi="Calibri" w:cs="Calibri"/>
          <w:color w:val="06148C"/>
        </w:rPr>
        <w:t>dans un délai de deux mois à compter de la présente notification.</w:t>
      </w:r>
    </w:p>
    <w:p w:rsidR="00EC1DF2" w:rsidRDefault="00EC1DF2" w:rsidP="00EC1DF2">
      <w:pPr>
        <w:tabs>
          <w:tab w:val="left" w:pos="3969"/>
        </w:tabs>
        <w:ind w:left="284" w:hanging="142"/>
        <w:rPr>
          <w:rFonts w:ascii="Calibri" w:hAnsi="Calibri" w:cs="Calibri"/>
          <w:color w:val="06148C"/>
          <w:sz w:val="16"/>
        </w:rPr>
      </w:pPr>
      <w:r>
        <w:rPr>
          <w:rFonts w:ascii="Calibri" w:hAnsi="Calibri" w:cs="Calibri"/>
          <w:color w:val="06148C"/>
          <w:sz w:val="16"/>
        </w:rPr>
        <w:t xml:space="preserve">   -  Le tribunal administratif peut être saisi par l’application </w:t>
      </w:r>
    </w:p>
    <w:p w:rsidR="00EC1DF2" w:rsidRDefault="00EC1DF2" w:rsidP="00EC1DF2">
      <w:pPr>
        <w:tabs>
          <w:tab w:val="left" w:pos="3969"/>
        </w:tabs>
        <w:ind w:left="284" w:hanging="142"/>
        <w:rPr>
          <w:rFonts w:ascii="Calibri" w:hAnsi="Calibri" w:cs="Calibri"/>
          <w:color w:val="06148C"/>
          <w:sz w:val="16"/>
        </w:rPr>
      </w:pPr>
      <w:r>
        <w:rPr>
          <w:rFonts w:ascii="Calibri" w:hAnsi="Calibri" w:cs="Calibri"/>
          <w:color w:val="06148C"/>
          <w:sz w:val="16"/>
        </w:rPr>
        <w:t xml:space="preserve">   </w:t>
      </w:r>
      <w:proofErr w:type="gramStart"/>
      <w:r>
        <w:rPr>
          <w:rFonts w:ascii="Calibri" w:hAnsi="Calibri" w:cs="Calibri"/>
          <w:color w:val="06148C"/>
          <w:sz w:val="16"/>
        </w:rPr>
        <w:t>informatique</w:t>
      </w:r>
      <w:proofErr w:type="gramEnd"/>
      <w:r>
        <w:rPr>
          <w:rFonts w:ascii="Calibri" w:hAnsi="Calibri" w:cs="Calibri"/>
          <w:color w:val="06148C"/>
          <w:sz w:val="16"/>
        </w:rPr>
        <w:t xml:space="preserve"> « Télérecours citoyens » accessible par le </w:t>
      </w:r>
    </w:p>
    <w:p w:rsidR="00EC1DF2" w:rsidRDefault="00EC1DF2" w:rsidP="00EC1DF2">
      <w:pPr>
        <w:tabs>
          <w:tab w:val="left" w:pos="3969"/>
        </w:tabs>
        <w:ind w:left="284" w:hanging="142"/>
        <w:rPr>
          <w:rFonts w:cs="Calibri"/>
          <w:color w:val="06148C"/>
          <w:sz w:val="16"/>
          <w:szCs w:val="16"/>
        </w:rPr>
      </w:pPr>
      <w:r>
        <w:rPr>
          <w:rFonts w:ascii="Calibri" w:hAnsi="Calibri" w:cs="Calibri"/>
          <w:color w:val="06148C"/>
          <w:sz w:val="16"/>
        </w:rPr>
        <w:t xml:space="preserve">   </w:t>
      </w:r>
      <w:proofErr w:type="gramStart"/>
      <w:r>
        <w:rPr>
          <w:rFonts w:ascii="Calibri" w:hAnsi="Calibri" w:cs="Calibri"/>
          <w:color w:val="06148C"/>
          <w:sz w:val="16"/>
        </w:rPr>
        <w:t>site</w:t>
      </w:r>
      <w:proofErr w:type="gramEnd"/>
      <w:r>
        <w:rPr>
          <w:rFonts w:ascii="Calibri" w:hAnsi="Calibri" w:cs="Calibri"/>
          <w:color w:val="06148C"/>
          <w:sz w:val="16"/>
        </w:rPr>
        <w:t xml:space="preserve"> Internet </w:t>
      </w:r>
      <w:hyperlink r:id="rId7" w:history="1">
        <w:r>
          <w:rPr>
            <w:rStyle w:val="Lienhypertexte"/>
            <w:rFonts w:ascii="Calibri" w:hAnsi="Calibri" w:cs="Calibri"/>
            <w:color w:val="06148C"/>
            <w:sz w:val="16"/>
          </w:rPr>
          <w:t>www.telerecours.fr</w:t>
        </w:r>
      </w:hyperlink>
      <w:r>
        <w:rPr>
          <w:rFonts w:ascii="Calibri" w:hAnsi="Calibri" w:cs="Calibri"/>
          <w:color w:val="06148C"/>
          <w:sz w:val="16"/>
        </w:rPr>
        <w:t xml:space="preserve"> </w:t>
      </w:r>
    </w:p>
    <w:p w:rsidR="00EC1DF2" w:rsidRDefault="00EC1DF2" w:rsidP="00EC1DF2">
      <w:pPr>
        <w:pStyle w:val="recours"/>
        <w:ind w:right="6501"/>
        <w:rPr>
          <w:rFonts w:ascii="Calibri" w:hAnsi="Calibri" w:cs="Calibri"/>
          <w:color w:val="06148C"/>
        </w:rPr>
      </w:pPr>
    </w:p>
    <w:p w:rsidR="00EC1DF2" w:rsidRDefault="00EC1DF2" w:rsidP="00EC1DF2">
      <w:pPr>
        <w:pStyle w:val="recours"/>
        <w:ind w:right="6141"/>
        <w:rPr>
          <w:rFonts w:ascii="Calibri" w:hAnsi="Calibri" w:cs="Calibri"/>
          <w:color w:val="06148C"/>
        </w:rPr>
      </w:pPr>
      <w:r>
        <w:rPr>
          <w:rFonts w:ascii="Calibri" w:hAnsi="Calibri" w:cs="Calibri"/>
          <w:color w:val="06148C"/>
        </w:rPr>
        <w:t xml:space="preserve">Notifié le : .................... </w:t>
      </w:r>
    </w:p>
    <w:p w:rsidR="00EC1DF2" w:rsidRDefault="00EC1DF2" w:rsidP="00EC1DF2">
      <w:pPr>
        <w:pStyle w:val="recours"/>
        <w:ind w:right="6141"/>
        <w:rPr>
          <w:rFonts w:ascii="Calibri" w:hAnsi="Calibri" w:cs="Calibri"/>
          <w:color w:val="06148C"/>
        </w:rPr>
      </w:pPr>
      <w:r>
        <w:rPr>
          <w:rFonts w:ascii="Calibri" w:hAnsi="Calibri" w:cs="Calibri"/>
          <w:color w:val="06148C"/>
        </w:rPr>
        <w:t>Signature de l’agent :</w:t>
      </w:r>
    </w:p>
    <w:p w:rsidR="00EC1DF2" w:rsidRPr="007350ED" w:rsidRDefault="00EC1DF2" w:rsidP="00EC1DF2">
      <w:pPr>
        <w:pStyle w:val="articlen"/>
        <w:spacing w:before="0"/>
        <w:rPr>
          <w:rFonts w:asciiTheme="minorHAnsi" w:hAnsiTheme="minorHAnsi" w:cstheme="minorHAnsi"/>
          <w:color w:val="06148C"/>
          <w:lang w:eastAsia="en-US"/>
        </w:rPr>
      </w:pPr>
    </w:p>
    <w:p w:rsidR="00EC1DF2" w:rsidRPr="008515B9" w:rsidRDefault="00EC1DF2" w:rsidP="00EC1DF2">
      <w:pPr>
        <w:pStyle w:val="articlecontenu"/>
        <w:spacing w:after="0"/>
        <w:rPr>
          <w:rFonts w:asciiTheme="minorHAnsi" w:hAnsiTheme="minorHAnsi" w:cstheme="minorHAnsi"/>
          <w:color w:val="06148C"/>
          <w:lang w:eastAsia="en-US"/>
        </w:rPr>
      </w:pPr>
    </w:p>
    <w:p w:rsidR="009E73D2" w:rsidRPr="00DD52EE" w:rsidRDefault="009E73D2" w:rsidP="00EC1DF2">
      <w:pPr>
        <w:autoSpaceDE w:val="0"/>
        <w:autoSpaceDN w:val="0"/>
        <w:adjustRightInd w:val="0"/>
        <w:jc w:val="both"/>
        <w:rPr>
          <w:rFonts w:asciiTheme="minorHAnsi" w:hAnsiTheme="minorHAnsi" w:cstheme="minorHAnsi"/>
          <w:color w:val="06148C"/>
          <w:lang w:eastAsia="en-US"/>
        </w:rPr>
      </w:pPr>
    </w:p>
    <w:sectPr w:rsidR="009E73D2" w:rsidRPr="00DD52EE" w:rsidSect="00DD52E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DE" w:rsidRDefault="00FB24DE" w:rsidP="0067756E">
      <w:r>
        <w:separator/>
      </w:r>
    </w:p>
  </w:endnote>
  <w:endnote w:type="continuationSeparator" w:id="0">
    <w:p w:rsidR="00FB24DE" w:rsidRDefault="00FB24DE" w:rsidP="0067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F2" w:rsidRDefault="00EC1D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DD52EE" w:rsidRPr="00882918" w:rsidTr="008433A7">
      <w:trPr>
        <w:trHeight w:val="340"/>
      </w:trPr>
      <w:tc>
        <w:tcPr>
          <w:tcW w:w="3458" w:type="pct"/>
          <w:shd w:val="clear" w:color="auto" w:fill="06148C"/>
          <w:vAlign w:val="center"/>
        </w:tcPr>
        <w:p w:rsidR="00DD52EE" w:rsidRPr="00882918" w:rsidRDefault="00DD52EE" w:rsidP="00DD52EE">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attribution majoration heures complementaires </w:t>
          </w:r>
        </w:p>
      </w:tc>
      <w:tc>
        <w:tcPr>
          <w:tcW w:w="1542" w:type="pct"/>
          <w:shd w:val="clear" w:color="auto" w:fill="06148C"/>
          <w:vAlign w:val="center"/>
        </w:tcPr>
        <w:p w:rsidR="00DD52EE" w:rsidRPr="00882918" w:rsidRDefault="00EC1DF2" w:rsidP="00DD52EE">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12/07</w:t>
          </w:r>
          <w:r w:rsidR="00DD52EE">
            <w:rPr>
              <w:rFonts w:ascii="Calibri" w:eastAsia="Calibri" w:hAnsi="Calibri"/>
              <w:b/>
              <w:caps/>
              <w:color w:val="FFFFFF"/>
              <w:sz w:val="18"/>
              <w:szCs w:val="18"/>
            </w:rPr>
            <w:t>/2024</w:t>
          </w:r>
        </w:p>
      </w:tc>
    </w:tr>
  </w:tbl>
  <w:p w:rsidR="000C0139" w:rsidRPr="00C40F82" w:rsidRDefault="00DD52EE" w:rsidP="00C40F82">
    <w:pPr>
      <w:pStyle w:val="Pieddepage"/>
      <w:jc w:val="center"/>
      <w:rPr>
        <w:rFonts w:ascii="Arial" w:hAnsi="Arial" w:cs="Arial"/>
        <w:b/>
      </w:rPr>
    </w:pPr>
    <w:r>
      <w:rPr>
        <w:rFonts w:ascii="Arial" w:hAnsi="Arial" w:cs="Arial"/>
        <w:b/>
        <w:noProof/>
      </w:rPr>
      <w:drawing>
        <wp:anchor distT="0" distB="0" distL="114300" distR="114300" simplePos="0" relativeHeight="251660288" behindDoc="0" locked="0" layoutInCell="1" allowOverlap="1" wp14:anchorId="60652965">
          <wp:simplePos x="0" y="0"/>
          <wp:positionH relativeFrom="margin">
            <wp:posOffset>4874260</wp:posOffset>
          </wp:positionH>
          <wp:positionV relativeFrom="paragraph">
            <wp:posOffset>-323850</wp:posOffset>
          </wp:positionV>
          <wp:extent cx="1762125" cy="523875"/>
          <wp:effectExtent l="0" t="0" r="9525" b="952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pic:spPr>
              </pic:pic>
            </a:graphicData>
          </a:graphic>
        </wp:anchor>
      </w:drawing>
    </w:r>
    <w:r>
      <w:rPr>
        <w:rFonts w:ascii="Arial" w:hAnsi="Arial" w:cs="Arial"/>
        <w:b/>
        <w:noProof/>
      </w:rPr>
      <w:drawing>
        <wp:anchor distT="0" distB="0" distL="114300" distR="114300" simplePos="0" relativeHeight="251659264" behindDoc="0" locked="0" layoutInCell="1" allowOverlap="1">
          <wp:simplePos x="0" y="0"/>
          <wp:positionH relativeFrom="margin">
            <wp:posOffset>5355590</wp:posOffset>
          </wp:positionH>
          <wp:positionV relativeFrom="paragraph">
            <wp:posOffset>9937115</wp:posOffset>
          </wp:positionV>
          <wp:extent cx="1749425" cy="518160"/>
          <wp:effectExtent l="0" t="0" r="317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518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DD52EE" w:rsidRPr="00882918" w:rsidTr="008433A7">
      <w:trPr>
        <w:trHeight w:val="340"/>
      </w:trPr>
      <w:tc>
        <w:tcPr>
          <w:tcW w:w="3458" w:type="pct"/>
          <w:shd w:val="clear" w:color="auto" w:fill="06148C"/>
          <w:vAlign w:val="center"/>
        </w:tcPr>
        <w:p w:rsidR="00DD52EE" w:rsidRPr="00882918" w:rsidRDefault="00DD52EE" w:rsidP="00DD52EE">
          <w:pPr>
            <w:tabs>
              <w:tab w:val="center" w:pos="4536"/>
              <w:tab w:val="right" w:pos="9072"/>
            </w:tabs>
            <w:spacing w:before="80" w:after="80"/>
            <w:jc w:val="both"/>
            <w:rPr>
              <w:rFonts w:ascii="Calibri" w:eastAsia="Calibri" w:hAnsi="Calibri"/>
              <w:b/>
              <w:caps/>
              <w:color w:val="FFFFFF"/>
              <w:sz w:val="18"/>
              <w:szCs w:val="18"/>
            </w:rPr>
          </w:pPr>
          <w:bookmarkStart w:id="3" w:name="_Hlk160634076"/>
          <w:r>
            <w:rPr>
              <w:rFonts w:ascii="Calibri" w:eastAsia="Calibri" w:hAnsi="Calibri"/>
              <w:b/>
              <w:caps/>
              <w:color w:val="FFFFFF"/>
              <w:sz w:val="18"/>
              <w:szCs w:val="18"/>
            </w:rPr>
            <w:t xml:space="preserve">attribution majoration heures complementaires </w:t>
          </w:r>
        </w:p>
      </w:tc>
      <w:tc>
        <w:tcPr>
          <w:tcW w:w="1542" w:type="pct"/>
          <w:shd w:val="clear" w:color="auto" w:fill="06148C"/>
          <w:vAlign w:val="center"/>
        </w:tcPr>
        <w:p w:rsidR="00DD52EE" w:rsidRPr="00882918" w:rsidRDefault="00EC1DF2" w:rsidP="00DD52EE">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12/07</w:t>
          </w:r>
          <w:bookmarkStart w:id="4" w:name="_GoBack"/>
          <w:bookmarkEnd w:id="4"/>
          <w:r w:rsidR="00DD52EE">
            <w:rPr>
              <w:rFonts w:ascii="Calibri" w:eastAsia="Calibri" w:hAnsi="Calibri"/>
              <w:b/>
              <w:caps/>
              <w:color w:val="FFFFFF"/>
              <w:sz w:val="18"/>
              <w:szCs w:val="18"/>
            </w:rPr>
            <w:t>/2024</w:t>
          </w:r>
        </w:p>
      </w:tc>
    </w:tr>
    <w:bookmarkEnd w:id="3"/>
  </w:tbl>
  <w:p w:rsidR="00C40F82" w:rsidRPr="00C40F82" w:rsidRDefault="00C40F82" w:rsidP="00C40F82">
    <w:pPr>
      <w:pStyle w:val="Pieddepage"/>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DE" w:rsidRDefault="00FB24DE" w:rsidP="0067756E">
      <w:r>
        <w:separator/>
      </w:r>
    </w:p>
  </w:footnote>
  <w:footnote w:type="continuationSeparator" w:id="0">
    <w:p w:rsidR="00FB24DE" w:rsidRDefault="00FB24DE" w:rsidP="0067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F2" w:rsidRDefault="00EC1D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F2" w:rsidRDefault="00EC1D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82" w:rsidRDefault="00DD52EE">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-436245</wp:posOffset>
          </wp:positionV>
          <wp:extent cx="7557135" cy="1068959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37ED7"/>
    <w:multiLevelType w:val="hybridMultilevel"/>
    <w:tmpl w:val="BC5EE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DD3C5C"/>
    <w:multiLevelType w:val="hybridMultilevel"/>
    <w:tmpl w:val="B66E438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D2"/>
    <w:rsid w:val="0005305E"/>
    <w:rsid w:val="000544C4"/>
    <w:rsid w:val="00070FFE"/>
    <w:rsid w:val="000719C9"/>
    <w:rsid w:val="000C0139"/>
    <w:rsid w:val="00110966"/>
    <w:rsid w:val="00190E69"/>
    <w:rsid w:val="001D71F8"/>
    <w:rsid w:val="002402B7"/>
    <w:rsid w:val="00275125"/>
    <w:rsid w:val="002B2C86"/>
    <w:rsid w:val="003F5882"/>
    <w:rsid w:val="004664BD"/>
    <w:rsid w:val="00567A70"/>
    <w:rsid w:val="005E44D9"/>
    <w:rsid w:val="0067756E"/>
    <w:rsid w:val="00786A63"/>
    <w:rsid w:val="007929F0"/>
    <w:rsid w:val="007D4ECA"/>
    <w:rsid w:val="007F11C5"/>
    <w:rsid w:val="008051B4"/>
    <w:rsid w:val="00806EB3"/>
    <w:rsid w:val="008305DA"/>
    <w:rsid w:val="008628AF"/>
    <w:rsid w:val="00910797"/>
    <w:rsid w:val="00913CC4"/>
    <w:rsid w:val="00957784"/>
    <w:rsid w:val="00986BEC"/>
    <w:rsid w:val="009B0FF5"/>
    <w:rsid w:val="009E0675"/>
    <w:rsid w:val="009E73D2"/>
    <w:rsid w:val="00A42608"/>
    <w:rsid w:val="00AA46AE"/>
    <w:rsid w:val="00AD63FA"/>
    <w:rsid w:val="00B33FFA"/>
    <w:rsid w:val="00B51309"/>
    <w:rsid w:val="00B5620D"/>
    <w:rsid w:val="00BC76DE"/>
    <w:rsid w:val="00BE42A9"/>
    <w:rsid w:val="00C2232F"/>
    <w:rsid w:val="00C40F82"/>
    <w:rsid w:val="00C752BE"/>
    <w:rsid w:val="00DA47B3"/>
    <w:rsid w:val="00DD52EE"/>
    <w:rsid w:val="00DF6FE0"/>
    <w:rsid w:val="00E314A2"/>
    <w:rsid w:val="00E466F2"/>
    <w:rsid w:val="00EC1DF2"/>
    <w:rsid w:val="00EF0E18"/>
    <w:rsid w:val="00FA2611"/>
    <w:rsid w:val="00FA501D"/>
    <w:rsid w:val="00FB24DE"/>
    <w:rsid w:val="00FF0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67F53"/>
  <w15:docId w15:val="{6B92BD98-6030-42A1-AEE9-460E4CEB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EC"/>
    <w:rPr>
      <w:lang w:eastAsia="fr-FR"/>
    </w:rPr>
  </w:style>
  <w:style w:type="paragraph" w:styleId="Titre1">
    <w:name w:val="heading 1"/>
    <w:basedOn w:val="Normal"/>
    <w:next w:val="Normal"/>
    <w:link w:val="Titre1Car"/>
    <w:qFormat/>
    <w:rsid w:val="00986BEC"/>
    <w:pPr>
      <w:keepNext/>
      <w:pBdr>
        <w:top w:val="single" w:sz="6" w:space="1" w:color="auto" w:shadow="1"/>
        <w:left w:val="single" w:sz="6" w:space="1" w:color="auto" w:shadow="1"/>
        <w:bottom w:val="single" w:sz="6" w:space="1" w:color="auto" w:shadow="1"/>
        <w:right w:val="single" w:sz="6" w:space="1" w:color="auto" w:shadow="1"/>
      </w:pBdr>
      <w:shd w:val="pct10" w:color="auto" w:fill="auto"/>
      <w:ind w:left="3402" w:right="3402"/>
      <w:jc w:val="center"/>
      <w:outlineLvl w:val="0"/>
    </w:pPr>
    <w:rPr>
      <w:b/>
      <w:sz w:val="32"/>
    </w:rPr>
  </w:style>
  <w:style w:type="paragraph" w:styleId="Titre2">
    <w:name w:val="heading 2"/>
    <w:basedOn w:val="Normal"/>
    <w:next w:val="Normal"/>
    <w:link w:val="Titre2Car"/>
    <w:qFormat/>
    <w:rsid w:val="00986BEC"/>
    <w:pPr>
      <w:keepNext/>
      <w:jc w:val="center"/>
      <w:outlineLvl w:val="1"/>
    </w:pPr>
    <w:rPr>
      <w:rFonts w:ascii="Wide Latin" w:hAnsi="Wide Latin"/>
      <w:sz w:val="24"/>
    </w:rPr>
  </w:style>
  <w:style w:type="paragraph" w:styleId="Titre3">
    <w:name w:val="heading 3"/>
    <w:basedOn w:val="Normal"/>
    <w:next w:val="Normal"/>
    <w:link w:val="Titre3Car"/>
    <w:qFormat/>
    <w:rsid w:val="00986BEC"/>
    <w:pPr>
      <w:keepNext/>
      <w:jc w:val="center"/>
      <w:outlineLvl w:val="2"/>
    </w:pPr>
    <w:rPr>
      <w:sz w:val="28"/>
    </w:rPr>
  </w:style>
  <w:style w:type="paragraph" w:styleId="Titre4">
    <w:name w:val="heading 4"/>
    <w:basedOn w:val="Normal"/>
    <w:next w:val="Normal"/>
    <w:link w:val="Titre4Car"/>
    <w:qFormat/>
    <w:rsid w:val="00986BEC"/>
    <w:pPr>
      <w:keepNext/>
      <w:tabs>
        <w:tab w:val="left" w:pos="567"/>
        <w:tab w:val="left" w:pos="1134"/>
        <w:tab w:val="left" w:pos="2410"/>
        <w:tab w:val="left" w:pos="3402"/>
        <w:tab w:val="left" w:pos="5954"/>
      </w:tabs>
      <w:outlineLvl w:val="3"/>
    </w:pPr>
    <w:rPr>
      <w:sz w:val="24"/>
    </w:rPr>
  </w:style>
  <w:style w:type="paragraph" w:styleId="Titre5">
    <w:name w:val="heading 5"/>
    <w:basedOn w:val="Normal"/>
    <w:next w:val="Normal"/>
    <w:link w:val="Titre5Car"/>
    <w:qFormat/>
    <w:rsid w:val="00986BEC"/>
    <w:pPr>
      <w:keepNext/>
      <w:outlineLvl w:val="4"/>
    </w:pPr>
    <w:rPr>
      <w:i/>
      <w:sz w:val="23"/>
      <w:lang w:eastAsia="en-US"/>
    </w:rPr>
  </w:style>
  <w:style w:type="paragraph" w:styleId="Titre6">
    <w:name w:val="heading 6"/>
    <w:basedOn w:val="Normal"/>
    <w:next w:val="Normal"/>
    <w:link w:val="Titre6Car"/>
    <w:qFormat/>
    <w:rsid w:val="00986BEC"/>
    <w:pPr>
      <w:keepNext/>
      <w:tabs>
        <w:tab w:val="left" w:pos="567"/>
        <w:tab w:val="left" w:pos="1134"/>
        <w:tab w:val="left" w:pos="2410"/>
        <w:tab w:val="left" w:pos="5529"/>
        <w:tab w:val="left" w:pos="5954"/>
      </w:tabs>
      <w:outlineLvl w:val="5"/>
    </w:pPr>
    <w:rPr>
      <w:b/>
      <w:sz w:val="24"/>
      <w:lang w:eastAsia="en-US"/>
    </w:rPr>
  </w:style>
  <w:style w:type="paragraph" w:styleId="Titre7">
    <w:name w:val="heading 7"/>
    <w:basedOn w:val="Normal"/>
    <w:next w:val="Normal"/>
    <w:link w:val="Titre7Car"/>
    <w:qFormat/>
    <w:rsid w:val="00986BEC"/>
    <w:pPr>
      <w:keepNext/>
      <w:outlineLvl w:val="6"/>
    </w:pPr>
    <w:rPr>
      <w:sz w:val="26"/>
      <w:lang w:eastAsia="en-US"/>
    </w:rPr>
  </w:style>
  <w:style w:type="paragraph" w:styleId="Titre8">
    <w:name w:val="heading 8"/>
    <w:basedOn w:val="Normal"/>
    <w:next w:val="Normal"/>
    <w:link w:val="Titre8Car"/>
    <w:qFormat/>
    <w:rsid w:val="00986BEC"/>
    <w:pPr>
      <w:keepNext/>
      <w:outlineLvl w:val="7"/>
    </w:pPr>
    <w:rPr>
      <w:b/>
      <w:sz w:val="26"/>
      <w:lang w:eastAsia="en-US"/>
    </w:rPr>
  </w:style>
  <w:style w:type="paragraph" w:styleId="Titre9">
    <w:name w:val="heading 9"/>
    <w:basedOn w:val="Normal"/>
    <w:next w:val="Normal"/>
    <w:link w:val="Titre9Car"/>
    <w:qFormat/>
    <w:rsid w:val="00986BEC"/>
    <w:pPr>
      <w:keepNext/>
      <w:pBdr>
        <w:top w:val="single" w:sz="4" w:space="1" w:color="auto"/>
        <w:left w:val="single" w:sz="4" w:space="4" w:color="auto"/>
        <w:bottom w:val="single" w:sz="4" w:space="1" w:color="auto"/>
        <w:right w:val="single" w:sz="4" w:space="4" w:color="auto"/>
      </w:pBdr>
      <w:outlineLvl w:val="8"/>
    </w:pPr>
    <w:rPr>
      <w:sz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501D"/>
    <w:rPr>
      <w:b/>
      <w:sz w:val="32"/>
      <w:shd w:val="pct10" w:color="auto" w:fill="auto"/>
      <w:lang w:eastAsia="fr-FR"/>
    </w:rPr>
  </w:style>
  <w:style w:type="character" w:customStyle="1" w:styleId="Titre2Car">
    <w:name w:val="Titre 2 Car"/>
    <w:basedOn w:val="Policepardfaut"/>
    <w:link w:val="Titre2"/>
    <w:rsid w:val="00FA501D"/>
    <w:rPr>
      <w:rFonts w:ascii="Wide Latin" w:hAnsi="Wide Latin"/>
      <w:sz w:val="24"/>
      <w:lang w:eastAsia="fr-FR"/>
    </w:rPr>
  </w:style>
  <w:style w:type="character" w:customStyle="1" w:styleId="Titre3Car">
    <w:name w:val="Titre 3 Car"/>
    <w:basedOn w:val="Policepardfaut"/>
    <w:link w:val="Titre3"/>
    <w:rsid w:val="00FA501D"/>
    <w:rPr>
      <w:sz w:val="28"/>
      <w:lang w:eastAsia="fr-FR"/>
    </w:rPr>
  </w:style>
  <w:style w:type="character" w:customStyle="1" w:styleId="Titre4Car">
    <w:name w:val="Titre 4 Car"/>
    <w:basedOn w:val="Policepardfaut"/>
    <w:link w:val="Titre4"/>
    <w:rsid w:val="00FA501D"/>
    <w:rPr>
      <w:sz w:val="24"/>
      <w:lang w:eastAsia="fr-FR"/>
    </w:rPr>
  </w:style>
  <w:style w:type="character" w:customStyle="1" w:styleId="Titre5Car">
    <w:name w:val="Titre 5 Car"/>
    <w:link w:val="Titre5"/>
    <w:rsid w:val="00986BEC"/>
    <w:rPr>
      <w:i/>
      <w:sz w:val="23"/>
    </w:rPr>
  </w:style>
  <w:style w:type="character" w:customStyle="1" w:styleId="Titre6Car">
    <w:name w:val="Titre 6 Car"/>
    <w:link w:val="Titre6"/>
    <w:rsid w:val="00986BEC"/>
    <w:rPr>
      <w:b/>
      <w:sz w:val="24"/>
    </w:rPr>
  </w:style>
  <w:style w:type="character" w:customStyle="1" w:styleId="Titre7Car">
    <w:name w:val="Titre 7 Car"/>
    <w:link w:val="Titre7"/>
    <w:rsid w:val="00986BEC"/>
    <w:rPr>
      <w:sz w:val="26"/>
    </w:rPr>
  </w:style>
  <w:style w:type="character" w:customStyle="1" w:styleId="Titre8Car">
    <w:name w:val="Titre 8 Car"/>
    <w:link w:val="Titre8"/>
    <w:rsid w:val="00986BEC"/>
    <w:rPr>
      <w:b/>
      <w:sz w:val="26"/>
    </w:rPr>
  </w:style>
  <w:style w:type="character" w:customStyle="1" w:styleId="Titre9Car">
    <w:name w:val="Titre 9 Car"/>
    <w:link w:val="Titre9"/>
    <w:rsid w:val="00986BEC"/>
    <w:rPr>
      <w:sz w:val="28"/>
    </w:rPr>
  </w:style>
  <w:style w:type="paragraph" w:styleId="TM1">
    <w:name w:val="toc 1"/>
    <w:basedOn w:val="Normal"/>
    <w:next w:val="Normal"/>
    <w:autoRedefine/>
    <w:uiPriority w:val="39"/>
    <w:unhideWhenUsed/>
    <w:qFormat/>
    <w:rsid w:val="00986BEC"/>
    <w:pPr>
      <w:tabs>
        <w:tab w:val="right" w:leader="dot" w:pos="10395"/>
      </w:tabs>
      <w:spacing w:before="100" w:beforeAutospacing="1" w:after="100" w:afterAutospacing="1"/>
    </w:pPr>
  </w:style>
  <w:style w:type="paragraph" w:styleId="TM2">
    <w:name w:val="toc 2"/>
    <w:basedOn w:val="Normal"/>
    <w:next w:val="Normal"/>
    <w:autoRedefine/>
    <w:uiPriority w:val="39"/>
    <w:semiHidden/>
    <w:unhideWhenUsed/>
    <w:rsid w:val="00FA501D"/>
    <w:pPr>
      <w:spacing w:after="100" w:line="276" w:lineRule="auto"/>
      <w:ind w:left="220"/>
    </w:pPr>
    <w:rPr>
      <w:rFonts w:ascii="Calibri" w:hAnsi="Calibri"/>
      <w:sz w:val="22"/>
      <w:szCs w:val="22"/>
    </w:rPr>
  </w:style>
  <w:style w:type="paragraph" w:styleId="TM3">
    <w:name w:val="toc 3"/>
    <w:basedOn w:val="Normal"/>
    <w:next w:val="Normal"/>
    <w:autoRedefine/>
    <w:uiPriority w:val="39"/>
    <w:semiHidden/>
    <w:unhideWhenUsed/>
    <w:rsid w:val="00FA501D"/>
    <w:pPr>
      <w:spacing w:after="100" w:line="276" w:lineRule="auto"/>
      <w:ind w:left="440"/>
    </w:pPr>
    <w:rPr>
      <w:rFonts w:ascii="Calibri" w:hAnsi="Calibri"/>
      <w:sz w:val="22"/>
      <w:szCs w:val="22"/>
    </w:rPr>
  </w:style>
  <w:style w:type="paragraph" w:styleId="En-ttedetabledesmatires">
    <w:name w:val="TOC Heading"/>
    <w:basedOn w:val="Titre1"/>
    <w:next w:val="Normal"/>
    <w:uiPriority w:val="39"/>
    <w:semiHidden/>
    <w:unhideWhenUsed/>
    <w:qFormat/>
    <w:rsid w:val="00FA501D"/>
    <w:pPr>
      <w:pBdr>
        <w:top w:val="none" w:sz="0" w:space="0" w:color="auto"/>
        <w:left w:val="none" w:sz="0" w:space="0" w:color="auto"/>
        <w:bottom w:val="none" w:sz="0" w:space="0" w:color="auto"/>
        <w:right w:val="none" w:sz="0" w:space="0" w:color="auto"/>
      </w:pBdr>
      <w:shd w:val="clear" w:color="auto" w:fill="auto"/>
      <w:spacing w:before="240" w:after="60"/>
      <w:ind w:left="0" w:right="0"/>
      <w:jc w:val="left"/>
      <w:outlineLvl w:val="9"/>
    </w:pPr>
    <w:rPr>
      <w:rFonts w:asciiTheme="majorHAnsi" w:eastAsiaTheme="majorEastAsia" w:hAnsiTheme="majorHAnsi" w:cstheme="majorBidi"/>
      <w:bCs/>
      <w:kern w:val="32"/>
      <w:szCs w:val="32"/>
    </w:rPr>
  </w:style>
  <w:style w:type="paragraph" w:styleId="Paragraphedeliste">
    <w:name w:val="List Paragraph"/>
    <w:basedOn w:val="Normal"/>
    <w:uiPriority w:val="34"/>
    <w:qFormat/>
    <w:rsid w:val="00986BEC"/>
    <w:pPr>
      <w:ind w:left="708"/>
    </w:pPr>
  </w:style>
  <w:style w:type="paragraph" w:styleId="En-tte">
    <w:name w:val="header"/>
    <w:basedOn w:val="Normal"/>
    <w:link w:val="En-tteCar"/>
    <w:unhideWhenUsed/>
    <w:rsid w:val="0067756E"/>
    <w:pPr>
      <w:tabs>
        <w:tab w:val="center" w:pos="4536"/>
        <w:tab w:val="right" w:pos="9072"/>
      </w:tabs>
    </w:pPr>
  </w:style>
  <w:style w:type="character" w:customStyle="1" w:styleId="En-tteCar">
    <w:name w:val="En-tête Car"/>
    <w:basedOn w:val="Policepardfaut"/>
    <w:link w:val="En-tte"/>
    <w:uiPriority w:val="99"/>
    <w:rsid w:val="0067756E"/>
    <w:rPr>
      <w:lang w:eastAsia="fr-FR"/>
    </w:rPr>
  </w:style>
  <w:style w:type="paragraph" w:styleId="Pieddepage">
    <w:name w:val="footer"/>
    <w:basedOn w:val="Normal"/>
    <w:link w:val="PieddepageCar"/>
    <w:unhideWhenUsed/>
    <w:rsid w:val="0067756E"/>
    <w:pPr>
      <w:tabs>
        <w:tab w:val="center" w:pos="4536"/>
        <w:tab w:val="right" w:pos="9072"/>
      </w:tabs>
    </w:pPr>
  </w:style>
  <w:style w:type="character" w:customStyle="1" w:styleId="PieddepageCar">
    <w:name w:val="Pied de page Car"/>
    <w:basedOn w:val="Policepardfaut"/>
    <w:link w:val="Pieddepage"/>
    <w:rsid w:val="0067756E"/>
    <w:rPr>
      <w:lang w:eastAsia="fr-FR"/>
    </w:rPr>
  </w:style>
  <w:style w:type="character" w:styleId="lev">
    <w:name w:val="Strong"/>
    <w:uiPriority w:val="22"/>
    <w:qFormat/>
    <w:rsid w:val="00786A63"/>
    <w:rPr>
      <w:b/>
      <w:bCs/>
    </w:rPr>
  </w:style>
  <w:style w:type="character" w:styleId="Lienhypertexte">
    <w:name w:val="Hyperlink"/>
    <w:basedOn w:val="Policepardfaut"/>
    <w:uiPriority w:val="99"/>
    <w:unhideWhenUsed/>
    <w:rsid w:val="000C0139"/>
    <w:rPr>
      <w:color w:val="0000FF" w:themeColor="hyperlink"/>
      <w:u w:val="single"/>
    </w:rPr>
  </w:style>
  <w:style w:type="character" w:styleId="Mentionnonrsolue">
    <w:name w:val="Unresolved Mention"/>
    <w:basedOn w:val="Policepardfaut"/>
    <w:uiPriority w:val="99"/>
    <w:semiHidden/>
    <w:unhideWhenUsed/>
    <w:rsid w:val="000C0139"/>
    <w:rPr>
      <w:color w:val="605E5C"/>
      <w:shd w:val="clear" w:color="auto" w:fill="E1DFDD"/>
    </w:rPr>
  </w:style>
  <w:style w:type="paragraph" w:styleId="Signature">
    <w:name w:val="Signature"/>
    <w:basedOn w:val="Normal"/>
    <w:link w:val="SignatureCar"/>
    <w:rsid w:val="007929F0"/>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7929F0"/>
    <w:rPr>
      <w:rFonts w:ascii="Arial" w:hAnsi="Arial" w:cs="Arial"/>
      <w:lang w:eastAsia="fr-FR"/>
    </w:rPr>
  </w:style>
  <w:style w:type="paragraph" w:customStyle="1" w:styleId="VuConsidrant">
    <w:name w:val="Vu.Considérant"/>
    <w:basedOn w:val="Normal"/>
    <w:rsid w:val="007929F0"/>
    <w:pPr>
      <w:autoSpaceDE w:val="0"/>
      <w:autoSpaceDN w:val="0"/>
      <w:spacing w:after="140"/>
      <w:jc w:val="both"/>
    </w:pPr>
    <w:rPr>
      <w:rFonts w:ascii="Arial" w:hAnsi="Arial" w:cs="Arial"/>
    </w:rPr>
  </w:style>
  <w:style w:type="paragraph" w:customStyle="1" w:styleId="articlecontenu">
    <w:name w:val="article : contenu"/>
    <w:basedOn w:val="VuConsidrant"/>
    <w:rsid w:val="007929F0"/>
    <w:pPr>
      <w:ind w:firstLine="567"/>
    </w:pPr>
  </w:style>
  <w:style w:type="paragraph" w:customStyle="1" w:styleId="recours">
    <w:name w:val="recours"/>
    <w:basedOn w:val="articlecontenu"/>
    <w:rsid w:val="007929F0"/>
    <w:pPr>
      <w:spacing w:after="0"/>
      <w:ind w:left="284" w:right="6095" w:firstLine="0"/>
    </w:pPr>
    <w:rPr>
      <w:sz w:val="16"/>
      <w:szCs w:val="16"/>
    </w:rPr>
  </w:style>
  <w:style w:type="paragraph" w:customStyle="1" w:styleId="notifi">
    <w:name w:val="notifié à"/>
    <w:basedOn w:val="articlecontenu"/>
    <w:rsid w:val="007929F0"/>
    <w:pPr>
      <w:spacing w:after="0"/>
      <w:ind w:left="567" w:firstLine="0"/>
    </w:pPr>
  </w:style>
  <w:style w:type="paragraph" w:customStyle="1" w:styleId="articlen">
    <w:name w:val="article : n°"/>
    <w:basedOn w:val="VuConsidrant"/>
    <w:uiPriority w:val="99"/>
    <w:rsid w:val="00EC1DF2"/>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2534">
      <w:bodyDiv w:val="1"/>
      <w:marLeft w:val="0"/>
      <w:marRight w:val="0"/>
      <w:marTop w:val="0"/>
      <w:marBottom w:val="0"/>
      <w:divBdr>
        <w:top w:val="none" w:sz="0" w:space="0" w:color="auto"/>
        <w:left w:val="none" w:sz="0" w:space="0" w:color="auto"/>
        <w:bottom w:val="none" w:sz="0" w:space="0" w:color="auto"/>
        <w:right w:val="none" w:sz="0" w:space="0" w:color="auto"/>
      </w:divBdr>
    </w:div>
    <w:div w:id="271593259">
      <w:bodyDiv w:val="1"/>
      <w:marLeft w:val="0"/>
      <w:marRight w:val="0"/>
      <w:marTop w:val="0"/>
      <w:marBottom w:val="0"/>
      <w:divBdr>
        <w:top w:val="none" w:sz="0" w:space="0" w:color="auto"/>
        <w:left w:val="none" w:sz="0" w:space="0" w:color="auto"/>
        <w:bottom w:val="none" w:sz="0" w:space="0" w:color="auto"/>
        <w:right w:val="none" w:sz="0" w:space="0" w:color="auto"/>
      </w:divBdr>
    </w:div>
    <w:div w:id="1012149913">
      <w:bodyDiv w:val="1"/>
      <w:marLeft w:val="0"/>
      <w:marRight w:val="0"/>
      <w:marTop w:val="0"/>
      <w:marBottom w:val="0"/>
      <w:divBdr>
        <w:top w:val="none" w:sz="0" w:space="0" w:color="auto"/>
        <w:left w:val="none" w:sz="0" w:space="0" w:color="auto"/>
        <w:bottom w:val="none" w:sz="0" w:space="0" w:color="auto"/>
        <w:right w:val="none" w:sz="0" w:space="0" w:color="auto"/>
      </w:divBdr>
    </w:div>
    <w:div w:id="1025443686">
      <w:bodyDiv w:val="1"/>
      <w:marLeft w:val="0"/>
      <w:marRight w:val="0"/>
      <w:marTop w:val="0"/>
      <w:marBottom w:val="0"/>
      <w:divBdr>
        <w:top w:val="none" w:sz="0" w:space="0" w:color="auto"/>
        <w:left w:val="none" w:sz="0" w:space="0" w:color="auto"/>
        <w:bottom w:val="none" w:sz="0" w:space="0" w:color="auto"/>
        <w:right w:val="none" w:sz="0" w:space="0" w:color="auto"/>
      </w:divBdr>
    </w:div>
    <w:div w:id="1085299218">
      <w:bodyDiv w:val="1"/>
      <w:marLeft w:val="0"/>
      <w:marRight w:val="0"/>
      <w:marTop w:val="0"/>
      <w:marBottom w:val="0"/>
      <w:divBdr>
        <w:top w:val="none" w:sz="0" w:space="0" w:color="auto"/>
        <w:left w:val="none" w:sz="0" w:space="0" w:color="auto"/>
        <w:bottom w:val="none" w:sz="0" w:space="0" w:color="auto"/>
        <w:right w:val="none" w:sz="0" w:space="0" w:color="auto"/>
      </w:divBdr>
    </w:div>
    <w:div w:id="1315531489">
      <w:bodyDiv w:val="1"/>
      <w:marLeft w:val="0"/>
      <w:marRight w:val="0"/>
      <w:marTop w:val="0"/>
      <w:marBottom w:val="0"/>
      <w:divBdr>
        <w:top w:val="none" w:sz="0" w:space="0" w:color="auto"/>
        <w:left w:val="none" w:sz="0" w:space="0" w:color="auto"/>
        <w:bottom w:val="none" w:sz="0" w:space="0" w:color="auto"/>
        <w:right w:val="none" w:sz="0" w:space="0" w:color="auto"/>
      </w:divBdr>
    </w:div>
    <w:div w:id="1400977218">
      <w:bodyDiv w:val="1"/>
      <w:marLeft w:val="0"/>
      <w:marRight w:val="0"/>
      <w:marTop w:val="0"/>
      <w:marBottom w:val="0"/>
      <w:divBdr>
        <w:top w:val="none" w:sz="0" w:space="0" w:color="auto"/>
        <w:left w:val="none" w:sz="0" w:space="0" w:color="auto"/>
        <w:bottom w:val="none" w:sz="0" w:space="0" w:color="auto"/>
        <w:right w:val="none" w:sz="0" w:space="0" w:color="auto"/>
      </w:divBdr>
    </w:div>
    <w:div w:id="14988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Margaux DOREZ</cp:lastModifiedBy>
  <cp:revision>2</cp:revision>
  <dcterms:created xsi:type="dcterms:W3CDTF">2024-07-12T13:57:00Z</dcterms:created>
  <dcterms:modified xsi:type="dcterms:W3CDTF">2024-07-12T13:57:00Z</dcterms:modified>
</cp:coreProperties>
</file>