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3D" w:rsidRPr="0053346A" w:rsidRDefault="003A1DEF" w:rsidP="0053346A">
      <w:pPr>
        <w:spacing w:after="0"/>
        <w:ind w:left="4248"/>
        <w:jc w:val="center"/>
        <w:rPr>
          <w:rFonts w:asciiTheme="minorHAnsi" w:hAnsiTheme="minorHAnsi" w:cstheme="minorHAnsi"/>
          <w:b/>
          <w:color w:val="06148C"/>
          <w:sz w:val="28"/>
        </w:rPr>
      </w:pPr>
      <w:r w:rsidRPr="0053346A">
        <w:rPr>
          <w:rFonts w:asciiTheme="minorHAnsi" w:hAnsiTheme="minorHAnsi" w:cstheme="minorHAnsi"/>
          <w:b/>
          <w:noProof/>
          <w:color w:val="06148C"/>
          <w:sz w:val="28"/>
          <w:lang w:eastAsia="fr-FR"/>
        </w:rPr>
        <w:t>DELIBERATION PORTANT MISE EN ŒUVRE DU COMPTE PERSONNEL DE FORMATION</w:t>
      </w:r>
    </w:p>
    <w:p w:rsidR="000C233D" w:rsidRDefault="000C233D">
      <w:pPr>
        <w:pStyle w:val="Standard"/>
        <w:spacing w:after="120"/>
        <w:rPr>
          <w:rFonts w:asciiTheme="minorHAnsi" w:hAnsiTheme="minorHAnsi" w:cstheme="minorHAnsi"/>
          <w:color w:val="06148C"/>
        </w:rPr>
      </w:pPr>
    </w:p>
    <w:p w:rsidR="00E73EB1" w:rsidRDefault="00E73EB1">
      <w:pPr>
        <w:pStyle w:val="Standard"/>
        <w:spacing w:after="120"/>
        <w:rPr>
          <w:rFonts w:asciiTheme="minorHAnsi" w:hAnsiTheme="minorHAnsi" w:cstheme="minorHAnsi"/>
          <w:color w:val="06148C"/>
        </w:rPr>
      </w:pPr>
    </w:p>
    <w:p w:rsidR="00E73EB1" w:rsidRDefault="00E73EB1">
      <w:pPr>
        <w:pStyle w:val="Standard"/>
        <w:spacing w:after="120"/>
        <w:rPr>
          <w:rFonts w:asciiTheme="minorHAnsi" w:hAnsiTheme="minorHAnsi" w:cstheme="minorHAnsi"/>
          <w:color w:val="06148C"/>
        </w:rPr>
      </w:pPr>
    </w:p>
    <w:p w:rsidR="00E73EB1" w:rsidRPr="0053346A" w:rsidRDefault="00E73EB1">
      <w:pPr>
        <w:pStyle w:val="Standard"/>
        <w:spacing w:after="120"/>
        <w:rPr>
          <w:rFonts w:asciiTheme="minorHAnsi" w:hAnsiTheme="minorHAnsi" w:cstheme="minorHAnsi"/>
          <w:color w:val="06148C"/>
        </w:rPr>
      </w:pP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Le…………………(date), à ………………(heure), en ………………………(lieu) se sont réunis les membres du Conseil municipal (ou autre assemblée), sous la présidence de………… (Nom, prénom et qualité).</w:t>
      </w: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Etaient présents :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w:t>
      </w:r>
    </w:p>
    <w:p w:rsidR="0039664D" w:rsidRPr="0053346A" w:rsidRDefault="0039664D" w:rsidP="0039664D">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roofErr w:type="spellStart"/>
      <w:r w:rsidRPr="0053346A">
        <w:rPr>
          <w:rFonts w:asciiTheme="minorHAnsi" w:eastAsia="Times New Roman" w:hAnsiTheme="minorHAnsi" w:cstheme="minorHAnsi"/>
          <w:color w:val="06148C"/>
          <w:lang w:eastAsia="fr-FR"/>
        </w:rPr>
        <w:t>Etait</w:t>
      </w:r>
      <w:proofErr w:type="spellEnd"/>
      <w:r w:rsidRPr="0053346A">
        <w:rPr>
          <w:rFonts w:asciiTheme="minorHAnsi" w:eastAsia="Times New Roman" w:hAnsiTheme="minorHAnsi" w:cstheme="minorHAnsi"/>
          <w:color w:val="06148C"/>
          <w:lang w:eastAsia="fr-FR"/>
        </w:rPr>
        <w:t>(</w:t>
      </w:r>
      <w:proofErr w:type="spellStart"/>
      <w:r w:rsidRPr="0053346A">
        <w:rPr>
          <w:rFonts w:asciiTheme="minorHAnsi" w:eastAsia="Times New Roman" w:hAnsiTheme="minorHAnsi" w:cstheme="minorHAnsi"/>
          <w:color w:val="06148C"/>
          <w:lang w:eastAsia="fr-FR"/>
        </w:rPr>
        <w:t>ent</w:t>
      </w:r>
      <w:proofErr w:type="spellEnd"/>
      <w:r w:rsidRPr="0053346A">
        <w:rPr>
          <w:rFonts w:asciiTheme="minorHAnsi" w:eastAsia="Times New Roman" w:hAnsiTheme="minorHAnsi" w:cstheme="minorHAnsi"/>
          <w:color w:val="06148C"/>
          <w:lang w:eastAsia="fr-FR"/>
        </w:rPr>
        <w:t>) absent(s) excusé(s) : ………………………………………………………………….</w:t>
      </w:r>
    </w:p>
    <w:p w:rsidR="0039664D" w:rsidRPr="0053346A" w:rsidRDefault="0039664D">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lang w:eastAsia="fr-FR"/>
        </w:rPr>
        <w:t>Le secrétariat a été assuré par :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Code général des collectivités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Code général de la fonction publique ;</w:t>
      </w:r>
    </w:p>
    <w:p w:rsidR="000C233D" w:rsidRPr="0053346A" w:rsidRDefault="003161D1"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 xml:space="preserve">la loi n° 2016-1088 du 8 août 2016 relative au travail, à la modernisation du dialogue social et à la sécurisation des parcours professionnels ; </w:t>
      </w:r>
    </w:p>
    <w:p w:rsidR="000C233D" w:rsidRPr="0053346A" w:rsidRDefault="003161D1"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 xml:space="preserve">l’ordonnance n° 2017-53 du 19 janvier 2017 portant diverses dispositions relatives au compte personnel d'activité, à la formation et à la santé et la sécurité au travail dans la fonction publique ; </w:t>
      </w:r>
    </w:p>
    <w:p w:rsidR="000C233D" w:rsidRPr="0053346A" w:rsidRDefault="003161D1" w:rsidP="00436341">
      <w:pPr>
        <w:pStyle w:val="Standard"/>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décret n° 2006-781 du 3 juillet 2006 fixant les conditions et les modalités de règlement des frais occasionnés par les déplacements temporaires des personnels de l’État ;</w:t>
      </w:r>
    </w:p>
    <w:p w:rsidR="0095045C" w:rsidRPr="0053346A" w:rsidRDefault="0095045C" w:rsidP="00436341">
      <w:pPr>
        <w:pStyle w:val="Standard"/>
        <w:rPr>
          <w:rFonts w:asciiTheme="minorHAnsi" w:eastAsia="Times New Roman" w:hAnsiTheme="minorHAnsi" w:cstheme="minorHAnsi"/>
          <w:b/>
          <w:color w:val="06148C"/>
          <w:sz w:val="22"/>
          <w:szCs w:val="22"/>
        </w:rPr>
      </w:pPr>
      <w:r w:rsidRPr="0053346A">
        <w:rPr>
          <w:rFonts w:asciiTheme="minorHAnsi" w:eastAsia="Times New Roman" w:hAnsiTheme="minorHAnsi" w:cstheme="minorHAnsi"/>
          <w:b/>
          <w:bCs/>
          <w:color w:val="06148C"/>
          <w:sz w:val="22"/>
          <w:szCs w:val="22"/>
        </w:rPr>
        <w:t>Vu</w:t>
      </w:r>
      <w:r w:rsidRPr="0053346A">
        <w:rPr>
          <w:rFonts w:asciiTheme="minorHAnsi" w:eastAsia="Times New Roman" w:hAnsiTheme="minorHAnsi" w:cstheme="minorHAnsi"/>
          <w:color w:val="06148C"/>
          <w:sz w:val="22"/>
          <w:szCs w:val="22"/>
        </w:rPr>
        <w:t xml:space="preserve"> le </w:t>
      </w:r>
      <w:r w:rsidR="002E2A49" w:rsidRPr="0053346A">
        <w:rPr>
          <w:rFonts w:asciiTheme="minorHAnsi" w:eastAsia="Times New Roman" w:hAnsiTheme="minorHAnsi" w:cstheme="minorHAnsi"/>
          <w:color w:val="06148C"/>
          <w:sz w:val="22"/>
          <w:szCs w:val="22"/>
        </w:rPr>
        <w:t>d</w:t>
      </w:r>
      <w:r w:rsidRPr="0053346A">
        <w:rPr>
          <w:rFonts w:asciiTheme="minorHAnsi" w:eastAsia="Times New Roman" w:hAnsiTheme="minorHAnsi" w:cstheme="minorHAnsi"/>
          <w:color w:val="06148C"/>
          <w:sz w:val="22"/>
          <w:szCs w:val="22"/>
        </w:rPr>
        <w:t>écret n°2016-1997 du 30 décembre 2016 relatif au compte personnel de formation des salariés de droit privé employés dans les collectivités territoriales</w:t>
      </w:r>
      <w:r w:rsidR="002E2A49" w:rsidRPr="0053346A">
        <w:rPr>
          <w:rFonts w:asciiTheme="minorHAnsi" w:eastAsia="Times New Roman" w:hAnsiTheme="minorHAnsi" w:cstheme="minorHAnsi"/>
          <w:color w:val="06148C"/>
          <w:sz w:val="22"/>
          <w:szCs w:val="22"/>
        </w:rPr>
        <w:t> ;</w:t>
      </w:r>
    </w:p>
    <w:p w:rsidR="0095045C" w:rsidRPr="0053346A" w:rsidRDefault="003161D1" w:rsidP="00436341">
      <w:pPr>
        <w:pStyle w:val="Standard"/>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le décret n° 2017-928 du 6 mai 2017 relatif à la mise en œuvre du compte personnel d'activité dans la fonction publique et à la formation professionnelle tout au long de la vie ;</w:t>
      </w:r>
    </w:p>
    <w:p w:rsidR="002E2A49" w:rsidRPr="0053346A" w:rsidRDefault="003B5F6A" w:rsidP="00436341">
      <w:pPr>
        <w:pStyle w:val="Standard"/>
        <w:rPr>
          <w:rFonts w:asciiTheme="minorHAnsi" w:eastAsia="Times New Roman" w:hAnsiTheme="minorHAnsi" w:cstheme="minorHAnsi"/>
          <w:b/>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2E2A49" w:rsidRPr="0053346A">
        <w:rPr>
          <w:rFonts w:asciiTheme="minorHAnsi" w:eastAsia="Times New Roman" w:hAnsiTheme="minorHAnsi" w:cstheme="minorHAnsi"/>
          <w:color w:val="06148C"/>
          <w:sz w:val="22"/>
          <w:szCs w:val="22"/>
        </w:rPr>
        <w:t xml:space="preserve">la </w:t>
      </w:r>
      <w:r w:rsidR="00436341">
        <w:rPr>
          <w:rFonts w:asciiTheme="minorHAnsi" w:eastAsia="Times New Roman" w:hAnsiTheme="minorHAnsi" w:cstheme="minorHAnsi"/>
          <w:color w:val="06148C"/>
          <w:sz w:val="22"/>
          <w:szCs w:val="22"/>
        </w:rPr>
        <w:t>c</w:t>
      </w:r>
      <w:r w:rsidR="002E2A49" w:rsidRPr="0053346A">
        <w:rPr>
          <w:rFonts w:asciiTheme="minorHAnsi" w:eastAsia="Times New Roman" w:hAnsiTheme="minorHAnsi" w:cstheme="minorHAnsi"/>
          <w:color w:val="06148C"/>
          <w:sz w:val="22"/>
          <w:szCs w:val="22"/>
        </w:rPr>
        <w:t>irculaire RDFF1713973C du 10 mai 2017 relative aux modalités de mise en œuvre du compte personnel d’activité dans la fonction publique</w:t>
      </w:r>
      <w:r w:rsidR="002E2A49" w:rsidRPr="0053346A">
        <w:rPr>
          <w:rFonts w:asciiTheme="minorHAnsi" w:eastAsia="Times New Roman" w:hAnsiTheme="minorHAnsi" w:cstheme="minorHAnsi"/>
          <w:b/>
          <w:color w:val="06148C"/>
          <w:sz w:val="22"/>
          <w:szCs w:val="22"/>
        </w:rPr>
        <w:t>,</w:t>
      </w:r>
    </w:p>
    <w:p w:rsidR="002E2A49" w:rsidRPr="0053346A" w:rsidRDefault="003161D1" w:rsidP="00436341">
      <w:pPr>
        <w:pStyle w:val="Standard"/>
        <w:rPr>
          <w:rFonts w:asciiTheme="minorHAnsi" w:eastAsia="Times New Roman" w:hAnsiTheme="minorHAnsi" w:cstheme="minorHAnsi"/>
          <w:color w:val="06148C"/>
          <w:sz w:val="22"/>
          <w:szCs w:val="22"/>
        </w:rPr>
      </w:pPr>
      <w:r w:rsidRPr="0053346A">
        <w:rPr>
          <w:rFonts w:asciiTheme="minorHAnsi" w:eastAsia="Times New Roman" w:hAnsiTheme="minorHAnsi" w:cstheme="minorHAnsi"/>
          <w:b/>
          <w:color w:val="06148C"/>
          <w:sz w:val="22"/>
          <w:szCs w:val="22"/>
        </w:rPr>
        <w:t>VU</w:t>
      </w:r>
      <w:r w:rsidRPr="0053346A">
        <w:rPr>
          <w:rFonts w:asciiTheme="minorHAnsi" w:eastAsia="Times New Roman" w:hAnsiTheme="minorHAnsi" w:cstheme="minorHAnsi"/>
          <w:color w:val="06148C"/>
          <w:sz w:val="22"/>
          <w:szCs w:val="22"/>
        </w:rPr>
        <w:t xml:space="preserve"> </w:t>
      </w:r>
      <w:r w:rsidR="000C233D" w:rsidRPr="0053346A">
        <w:rPr>
          <w:rFonts w:asciiTheme="minorHAnsi" w:eastAsia="Times New Roman" w:hAnsiTheme="minorHAnsi" w:cstheme="minorHAnsi"/>
          <w:color w:val="06148C"/>
          <w:sz w:val="22"/>
          <w:szCs w:val="22"/>
        </w:rPr>
        <w:t>l’avis</w:t>
      </w:r>
      <w:r w:rsidR="000C233D" w:rsidRPr="0053346A">
        <w:rPr>
          <w:rFonts w:asciiTheme="minorHAnsi" w:eastAsia="Times New Roman" w:hAnsiTheme="minorHAnsi" w:cstheme="minorHAnsi"/>
          <w:i/>
          <w:color w:val="06148C"/>
          <w:sz w:val="22"/>
          <w:szCs w:val="22"/>
        </w:rPr>
        <w:t xml:space="preserve"> </w:t>
      </w:r>
      <w:r w:rsidR="000C233D" w:rsidRPr="0053346A">
        <w:rPr>
          <w:rFonts w:asciiTheme="minorHAnsi" w:eastAsia="Times New Roman" w:hAnsiTheme="minorHAnsi" w:cstheme="minorHAnsi"/>
          <w:color w:val="06148C"/>
          <w:sz w:val="22"/>
          <w:szCs w:val="22"/>
        </w:rPr>
        <w:t xml:space="preserve">du </w:t>
      </w:r>
      <w:r w:rsidR="00436341">
        <w:rPr>
          <w:rFonts w:asciiTheme="minorHAnsi" w:eastAsia="Times New Roman" w:hAnsiTheme="minorHAnsi" w:cstheme="minorHAnsi"/>
          <w:color w:val="06148C"/>
          <w:sz w:val="22"/>
          <w:szCs w:val="22"/>
        </w:rPr>
        <w:t>c</w:t>
      </w:r>
      <w:r w:rsidR="000C233D" w:rsidRPr="0053346A">
        <w:rPr>
          <w:rFonts w:asciiTheme="minorHAnsi" w:eastAsia="Times New Roman" w:hAnsiTheme="minorHAnsi" w:cstheme="minorHAnsi"/>
          <w:color w:val="06148C"/>
          <w:sz w:val="22"/>
          <w:szCs w:val="22"/>
        </w:rPr>
        <w:t>omité</w:t>
      </w:r>
      <w:r w:rsidR="0039664D" w:rsidRPr="0053346A">
        <w:rPr>
          <w:rFonts w:asciiTheme="minorHAnsi" w:eastAsia="Times New Roman" w:hAnsiTheme="minorHAnsi" w:cstheme="minorHAnsi"/>
          <w:color w:val="06148C"/>
          <w:sz w:val="22"/>
          <w:szCs w:val="22"/>
        </w:rPr>
        <w:t xml:space="preserve"> </w:t>
      </w:r>
      <w:r w:rsidR="00436341">
        <w:rPr>
          <w:rFonts w:asciiTheme="minorHAnsi" w:eastAsia="Times New Roman" w:hAnsiTheme="minorHAnsi" w:cstheme="minorHAnsi"/>
          <w:color w:val="06148C"/>
          <w:sz w:val="22"/>
          <w:szCs w:val="22"/>
        </w:rPr>
        <w:t>s</w:t>
      </w:r>
      <w:r w:rsidR="0039664D" w:rsidRPr="0053346A">
        <w:rPr>
          <w:rFonts w:asciiTheme="minorHAnsi" w:eastAsia="Times New Roman" w:hAnsiTheme="minorHAnsi" w:cstheme="minorHAnsi"/>
          <w:color w:val="06148C"/>
          <w:sz w:val="22"/>
          <w:szCs w:val="22"/>
        </w:rPr>
        <w:t xml:space="preserve">ocial </w:t>
      </w:r>
      <w:r w:rsidR="00436341">
        <w:rPr>
          <w:rFonts w:asciiTheme="minorHAnsi" w:eastAsia="Times New Roman" w:hAnsiTheme="minorHAnsi" w:cstheme="minorHAnsi"/>
          <w:color w:val="06148C"/>
          <w:sz w:val="22"/>
          <w:szCs w:val="22"/>
        </w:rPr>
        <w:t>t</w:t>
      </w:r>
      <w:r w:rsidR="0039664D" w:rsidRPr="0053346A">
        <w:rPr>
          <w:rFonts w:asciiTheme="minorHAnsi" w:eastAsia="Times New Roman" w:hAnsiTheme="minorHAnsi" w:cstheme="minorHAnsi"/>
          <w:color w:val="06148C"/>
          <w:sz w:val="22"/>
          <w:szCs w:val="22"/>
        </w:rPr>
        <w:t>erritorial</w:t>
      </w:r>
      <w:r w:rsidR="000C233D" w:rsidRPr="0053346A">
        <w:rPr>
          <w:rFonts w:asciiTheme="minorHAnsi" w:eastAsia="Times New Roman" w:hAnsiTheme="minorHAnsi" w:cstheme="minorHAnsi"/>
          <w:color w:val="06148C"/>
          <w:sz w:val="22"/>
          <w:szCs w:val="22"/>
        </w:rPr>
        <w:t xml:space="preserve"> en date du </w:t>
      </w:r>
      <w:r w:rsidRPr="0053346A">
        <w:rPr>
          <w:rFonts w:asciiTheme="minorHAnsi" w:eastAsia="Times New Roman" w:hAnsiTheme="minorHAnsi" w:cstheme="minorHAnsi"/>
          <w:color w:val="06148C"/>
          <w:sz w:val="22"/>
          <w:szCs w:val="22"/>
        </w:rPr>
        <w:t>...</w:t>
      </w:r>
      <w:r w:rsidR="000C233D" w:rsidRPr="0053346A">
        <w:rPr>
          <w:rFonts w:asciiTheme="minorHAnsi" w:eastAsia="Times New Roman" w:hAnsiTheme="minorHAnsi" w:cstheme="minorHAnsi"/>
          <w:color w:val="06148C"/>
          <w:sz w:val="22"/>
          <w:szCs w:val="22"/>
        </w:rPr>
        <w:t> ;</w:t>
      </w:r>
    </w:p>
    <w:p w:rsidR="000C233D" w:rsidRPr="0053346A" w:rsidRDefault="000C233D" w:rsidP="00436341">
      <w:pPr>
        <w:pStyle w:val="Standard"/>
        <w:jc w:val="both"/>
        <w:rPr>
          <w:rFonts w:asciiTheme="minorHAnsi" w:hAnsiTheme="minorHAnsi" w:cstheme="minorHAnsi"/>
          <w:color w:val="06148C"/>
          <w:sz w:val="22"/>
          <w:szCs w:val="22"/>
        </w:rPr>
      </w:pPr>
      <w:r w:rsidRPr="0053346A">
        <w:rPr>
          <w:rFonts w:asciiTheme="minorHAnsi" w:eastAsia="Times New Roman" w:hAnsiTheme="minorHAnsi" w:cstheme="minorHAnsi"/>
          <w:b/>
          <w:color w:val="06148C"/>
          <w:sz w:val="22"/>
          <w:szCs w:val="22"/>
        </w:rPr>
        <w:t>Considérant</w:t>
      </w:r>
      <w:r w:rsidRPr="0053346A">
        <w:rPr>
          <w:rFonts w:asciiTheme="minorHAnsi" w:eastAsia="Times New Roman" w:hAnsiTheme="minorHAnsi" w:cstheme="minorHAnsi"/>
          <w:color w:val="06148C"/>
          <w:sz w:val="22"/>
          <w:szCs w:val="22"/>
        </w:rPr>
        <w:t xml:space="preserve"> qu’il </w:t>
      </w:r>
      <w:r w:rsidR="00CC5C18" w:rsidRPr="0053346A">
        <w:rPr>
          <w:rFonts w:asciiTheme="minorHAnsi" w:eastAsia="Times New Roman" w:hAnsiTheme="minorHAnsi" w:cstheme="minorHAnsi"/>
          <w:color w:val="06148C"/>
          <w:sz w:val="22"/>
          <w:szCs w:val="22"/>
        </w:rPr>
        <w:t>appartient à l’assemblée délibérante</w:t>
      </w:r>
      <w:r w:rsidRPr="0053346A">
        <w:rPr>
          <w:rFonts w:asciiTheme="minorHAnsi" w:eastAsia="Times New Roman" w:hAnsiTheme="minorHAnsi" w:cstheme="minorHAnsi"/>
          <w:color w:val="06148C"/>
          <w:sz w:val="22"/>
          <w:szCs w:val="22"/>
        </w:rPr>
        <w:t xml:space="preserve"> de </w:t>
      </w:r>
      <w:r w:rsidR="00CC5C18" w:rsidRPr="0053346A">
        <w:rPr>
          <w:rFonts w:asciiTheme="minorHAnsi" w:eastAsia="Times New Roman" w:hAnsiTheme="minorHAnsi" w:cstheme="minorHAnsi"/>
          <w:color w:val="06148C"/>
          <w:sz w:val="22"/>
          <w:szCs w:val="22"/>
        </w:rPr>
        <w:t>fixer les modalités de mise en œuvre du compte personnel de formation (CPF)</w:t>
      </w:r>
      <w:r w:rsidR="00572387" w:rsidRPr="0053346A">
        <w:rPr>
          <w:rFonts w:asciiTheme="minorHAnsi" w:eastAsia="Times New Roman" w:hAnsiTheme="minorHAnsi" w:cstheme="minorHAnsi"/>
          <w:color w:val="06148C"/>
          <w:sz w:val="22"/>
          <w:szCs w:val="22"/>
        </w:rPr>
        <w:t xml:space="preserve"> </w:t>
      </w:r>
      <w:r w:rsidRPr="0053346A">
        <w:rPr>
          <w:rFonts w:asciiTheme="minorHAnsi" w:eastAsia="Times New Roman" w:hAnsiTheme="minorHAnsi" w:cstheme="minorHAnsi"/>
          <w:color w:val="06148C"/>
          <w:sz w:val="22"/>
          <w:szCs w:val="22"/>
        </w:rPr>
        <w:t>au sein de la collectivité ;</w:t>
      </w:r>
    </w:p>
    <w:p w:rsidR="00CE4391" w:rsidRPr="0053346A" w:rsidRDefault="00C830A3" w:rsidP="003B5F6A">
      <w:pPr>
        <w:pStyle w:val="Retraitducorpsdetexte"/>
        <w:spacing w:before="240" w:after="240"/>
        <w:ind w:left="0"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color w:val="06148C"/>
          <w:sz w:val="22"/>
          <w:szCs w:val="22"/>
        </w:rPr>
        <w:t xml:space="preserve">Le compte personnel de formation (CPF) </w:t>
      </w:r>
      <w:r w:rsidRPr="0053346A">
        <w:rPr>
          <w:rFonts w:asciiTheme="minorHAnsi" w:eastAsia="Times New Roman" w:hAnsiTheme="minorHAnsi" w:cstheme="minorHAnsi"/>
          <w:bCs/>
          <w:color w:val="06148C"/>
          <w:sz w:val="22"/>
          <w:szCs w:val="22"/>
          <w:lang w:eastAsia="fr-FR"/>
        </w:rPr>
        <w:t>permet à l’agent de suivre des formations qualifiantes et de développer des compétences dans le cadre d’un projet d’évolution professionnelle</w:t>
      </w:r>
      <w:r w:rsidR="00CE4391" w:rsidRPr="0053346A">
        <w:rPr>
          <w:rFonts w:asciiTheme="minorHAnsi" w:eastAsia="Times New Roman" w:hAnsiTheme="minorHAnsi" w:cstheme="minorHAnsi"/>
          <w:bCs/>
          <w:color w:val="06148C"/>
          <w:sz w:val="22"/>
          <w:szCs w:val="22"/>
          <w:lang w:eastAsia="fr-FR"/>
        </w:rPr>
        <w:t>.</w:t>
      </w:r>
    </w:p>
    <w:p w:rsidR="00E51252" w:rsidRPr="0053346A" w:rsidRDefault="00CE4391" w:rsidP="0058777F">
      <w:pPr>
        <w:pStyle w:val="Retraitducorpsdetexte"/>
        <w:spacing w:after="120"/>
        <w:ind w:left="0"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bCs/>
          <w:color w:val="06148C"/>
          <w:sz w:val="22"/>
          <w:szCs w:val="22"/>
          <w:lang w:eastAsia="fr-FR"/>
        </w:rPr>
        <w:t>L’agent acquiert des heures sur son CPF qu’il peut utiliser à son initiative et sous réserve de l’accord de son administration afin de suivre des actions de formations</w:t>
      </w:r>
      <w:r w:rsidR="00145C97" w:rsidRPr="0053346A">
        <w:rPr>
          <w:rFonts w:asciiTheme="minorHAnsi" w:eastAsia="Times New Roman" w:hAnsiTheme="minorHAnsi" w:cstheme="minorHAnsi"/>
          <w:bCs/>
          <w:color w:val="06148C"/>
          <w:sz w:val="22"/>
          <w:szCs w:val="22"/>
          <w:lang w:eastAsia="fr-FR"/>
        </w:rPr>
        <w:t xml:space="preserve"> </w:t>
      </w:r>
      <w:r w:rsidR="00404103" w:rsidRPr="0053346A">
        <w:rPr>
          <w:rFonts w:asciiTheme="minorHAnsi" w:eastAsia="Times New Roman" w:hAnsiTheme="minorHAnsi" w:cstheme="minorHAnsi"/>
          <w:bCs/>
          <w:color w:val="06148C"/>
          <w:sz w:val="22"/>
          <w:szCs w:val="22"/>
          <w:lang w:eastAsia="fr-FR"/>
        </w:rPr>
        <w:t xml:space="preserve">qualifiantes </w:t>
      </w:r>
      <w:r w:rsidR="00145C97" w:rsidRPr="0053346A">
        <w:rPr>
          <w:rFonts w:asciiTheme="minorHAnsi" w:eastAsia="Times New Roman" w:hAnsiTheme="minorHAnsi" w:cstheme="minorHAnsi"/>
          <w:bCs/>
          <w:color w:val="06148C"/>
          <w:sz w:val="22"/>
          <w:szCs w:val="22"/>
          <w:lang w:eastAsia="fr-FR"/>
        </w:rPr>
        <w:t>ou</w:t>
      </w:r>
      <w:r w:rsidR="00404103" w:rsidRPr="0053346A">
        <w:rPr>
          <w:rFonts w:asciiTheme="minorHAnsi" w:eastAsia="Times New Roman" w:hAnsiTheme="minorHAnsi" w:cstheme="minorHAnsi"/>
          <w:bCs/>
          <w:color w:val="06148C"/>
          <w:sz w:val="22"/>
          <w:szCs w:val="22"/>
          <w:lang w:eastAsia="fr-FR"/>
        </w:rPr>
        <w:t xml:space="preserve"> visant à </w:t>
      </w:r>
      <w:r w:rsidR="00145C97" w:rsidRPr="0053346A">
        <w:rPr>
          <w:rFonts w:asciiTheme="minorHAnsi" w:eastAsia="Times New Roman" w:hAnsiTheme="minorHAnsi" w:cstheme="minorHAnsi"/>
          <w:bCs/>
          <w:color w:val="06148C"/>
          <w:sz w:val="22"/>
          <w:szCs w:val="22"/>
          <w:lang w:eastAsia="fr-FR"/>
        </w:rPr>
        <w:t>développer des compétences dans le cadre d’un projet d’évolution professionnelle</w:t>
      </w:r>
      <w:r w:rsidR="00404103" w:rsidRPr="0053346A">
        <w:rPr>
          <w:rFonts w:asciiTheme="minorHAnsi" w:eastAsia="Times New Roman" w:hAnsiTheme="minorHAnsi" w:cstheme="minorHAnsi"/>
          <w:bCs/>
          <w:color w:val="06148C"/>
          <w:sz w:val="22"/>
          <w:szCs w:val="22"/>
          <w:lang w:eastAsia="fr-FR"/>
        </w:rPr>
        <w:t>, voire pour préparer des concours et examens professionnels de la fonction publi</w:t>
      </w:r>
      <w:r w:rsidR="002E0E7E" w:rsidRPr="0053346A">
        <w:rPr>
          <w:rFonts w:asciiTheme="minorHAnsi" w:eastAsia="Times New Roman" w:hAnsiTheme="minorHAnsi" w:cstheme="minorHAnsi"/>
          <w:bCs/>
          <w:color w:val="06148C"/>
          <w:sz w:val="22"/>
          <w:szCs w:val="22"/>
          <w:lang w:eastAsia="fr-FR"/>
        </w:rPr>
        <w:t>que</w:t>
      </w:r>
      <w:r w:rsidR="00572387" w:rsidRPr="0053346A">
        <w:rPr>
          <w:rFonts w:asciiTheme="minorHAnsi" w:eastAsia="Times New Roman" w:hAnsiTheme="minorHAnsi" w:cstheme="minorHAnsi"/>
          <w:bCs/>
          <w:color w:val="06148C"/>
          <w:sz w:val="22"/>
          <w:szCs w:val="22"/>
          <w:lang w:eastAsia="fr-FR"/>
        </w:rPr>
        <w:t>.</w:t>
      </w:r>
    </w:p>
    <w:p w:rsidR="00E51252" w:rsidRPr="0053346A" w:rsidRDefault="002E0E7E" w:rsidP="002E0E7E">
      <w:pPr>
        <w:pStyle w:val="Retraitducorpsdetexte"/>
        <w:spacing w:after="120"/>
        <w:ind w:left="0"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Sur le rapport de l’Autorité territoriale et après avoir délibéré ;</w:t>
      </w:r>
      <w:r w:rsidRPr="0053346A">
        <w:rPr>
          <w:rFonts w:asciiTheme="minorHAnsi" w:eastAsia="Times New Roman" w:hAnsiTheme="minorHAnsi" w:cstheme="minorHAnsi"/>
          <w:color w:val="06148C"/>
          <w:sz w:val="22"/>
          <w:szCs w:val="22"/>
        </w:rPr>
        <w:t xml:space="preserve"> </w:t>
      </w:r>
    </w:p>
    <w:p w:rsidR="002E0E7E" w:rsidRPr="0053346A" w:rsidRDefault="002E0E7E" w:rsidP="0058777F">
      <w:pPr>
        <w:tabs>
          <w:tab w:val="left" w:pos="390"/>
        </w:tabs>
        <w:autoSpaceDE w:val="0"/>
        <w:autoSpaceDN w:val="0"/>
        <w:spacing w:after="0" w:line="240" w:lineRule="auto"/>
        <w:jc w:val="center"/>
        <w:rPr>
          <w:rFonts w:asciiTheme="minorHAnsi" w:eastAsia="Times New Roman" w:hAnsiTheme="minorHAnsi" w:cstheme="minorHAnsi"/>
          <w:b/>
          <w:bCs/>
          <w:color w:val="06148C"/>
          <w:u w:val="single"/>
          <w:lang w:eastAsia="fr-FR"/>
        </w:rPr>
      </w:pPr>
    </w:p>
    <w:p w:rsidR="0058777F" w:rsidRPr="0053346A" w:rsidRDefault="0058777F" w:rsidP="0058777F">
      <w:pPr>
        <w:tabs>
          <w:tab w:val="left" w:pos="390"/>
        </w:tabs>
        <w:autoSpaceDE w:val="0"/>
        <w:autoSpaceDN w:val="0"/>
        <w:spacing w:after="0" w:line="240" w:lineRule="auto"/>
        <w:jc w:val="center"/>
        <w:rPr>
          <w:rFonts w:asciiTheme="minorHAnsi" w:eastAsia="Times New Roman" w:hAnsiTheme="minorHAnsi" w:cstheme="minorHAnsi"/>
          <w:b/>
          <w:bCs/>
          <w:color w:val="06148C"/>
          <w:u w:val="single"/>
          <w:lang w:eastAsia="fr-FR"/>
        </w:rPr>
      </w:pPr>
      <w:r w:rsidRPr="0053346A">
        <w:rPr>
          <w:rFonts w:asciiTheme="minorHAnsi" w:eastAsia="Times New Roman" w:hAnsiTheme="minorHAnsi" w:cstheme="minorHAnsi"/>
          <w:b/>
          <w:bCs/>
          <w:color w:val="06148C"/>
          <w:u w:val="single"/>
          <w:lang w:eastAsia="fr-FR"/>
        </w:rPr>
        <w:t>DECIDE</w:t>
      </w:r>
    </w:p>
    <w:p w:rsidR="007C3D5B" w:rsidRDefault="007C3D5B">
      <w:pPr>
        <w:pStyle w:val="Retraitducorpsdetexte"/>
        <w:tabs>
          <w:tab w:val="left" w:pos="6720"/>
        </w:tabs>
        <w:spacing w:after="120"/>
        <w:ind w:left="0" w:right="57" w:firstLine="0"/>
        <w:rPr>
          <w:rFonts w:asciiTheme="minorHAnsi" w:eastAsia="Times New Roman" w:hAnsiTheme="minorHAnsi" w:cstheme="minorHAnsi"/>
          <w:b/>
          <w:color w:val="06148C"/>
          <w:sz w:val="22"/>
          <w:szCs w:val="22"/>
        </w:rPr>
      </w:pPr>
    </w:p>
    <w:p w:rsidR="00E73EB1" w:rsidRPr="0053346A" w:rsidRDefault="00E73EB1">
      <w:pPr>
        <w:pStyle w:val="Retraitducorpsdetexte"/>
        <w:tabs>
          <w:tab w:val="left" w:pos="6720"/>
        </w:tabs>
        <w:spacing w:after="120"/>
        <w:ind w:left="0" w:right="57" w:firstLine="0"/>
        <w:rPr>
          <w:rFonts w:asciiTheme="minorHAnsi" w:eastAsia="Times New Roman" w:hAnsiTheme="minorHAnsi" w:cstheme="minorHAnsi"/>
          <w:b/>
          <w:color w:val="06148C"/>
          <w:sz w:val="22"/>
          <w:szCs w:val="22"/>
        </w:rPr>
      </w:pPr>
    </w:p>
    <w:p w:rsidR="006E7A58" w:rsidRPr="0053346A" w:rsidRDefault="00642DE3">
      <w:pPr>
        <w:pStyle w:val="Retraitducorpsdetexte"/>
        <w:tabs>
          <w:tab w:val="left" w:pos="6720"/>
        </w:tabs>
        <w:spacing w:after="120"/>
        <w:ind w:left="0" w:right="57" w:firstLine="0"/>
        <w:rPr>
          <w:rFonts w:asciiTheme="minorHAnsi" w:eastAsia="Times New Roman" w:hAnsiTheme="minorHAnsi" w:cstheme="minorHAnsi"/>
          <w:b/>
          <w:bCs/>
          <w:color w:val="06148C"/>
          <w:sz w:val="22"/>
          <w:szCs w:val="22"/>
          <w:lang w:eastAsia="fr-FR"/>
        </w:rPr>
      </w:pPr>
      <w:r w:rsidRPr="00436341">
        <w:rPr>
          <w:rFonts w:asciiTheme="minorHAnsi" w:eastAsia="Times New Roman" w:hAnsiTheme="minorHAnsi" w:cstheme="minorHAnsi"/>
          <w:b/>
          <w:bCs/>
          <w:color w:val="06148C"/>
          <w:sz w:val="22"/>
          <w:szCs w:val="22"/>
          <w:lang w:eastAsia="fr-FR"/>
        </w:rPr>
        <w:t>Article 1</w:t>
      </w:r>
      <w:r w:rsidRPr="0053346A">
        <w:rPr>
          <w:rFonts w:asciiTheme="minorHAnsi" w:eastAsia="Times New Roman" w:hAnsiTheme="minorHAnsi" w:cstheme="minorHAnsi"/>
          <w:b/>
          <w:bCs/>
          <w:color w:val="06148C"/>
          <w:sz w:val="22"/>
          <w:szCs w:val="22"/>
          <w:lang w:eastAsia="fr-FR"/>
        </w:rPr>
        <w:t xml:space="preserve"> : </w:t>
      </w:r>
      <w:r w:rsidR="006E7A58" w:rsidRPr="0053346A">
        <w:rPr>
          <w:rFonts w:asciiTheme="minorHAnsi" w:eastAsia="Times New Roman" w:hAnsiTheme="minorHAnsi" w:cstheme="minorHAnsi"/>
          <w:b/>
          <w:bCs/>
          <w:color w:val="06148C"/>
          <w:sz w:val="22"/>
          <w:szCs w:val="22"/>
          <w:lang w:eastAsia="fr-FR"/>
        </w:rPr>
        <w:t>Demande d’utilisation du CPF</w:t>
      </w:r>
    </w:p>
    <w:p w:rsidR="005D6B02" w:rsidRPr="0053346A" w:rsidRDefault="006E7A58" w:rsidP="005D6B02">
      <w:pPr>
        <w:pStyle w:val="Retraitducorpsdetexte"/>
        <w:tabs>
          <w:tab w:val="left" w:pos="6720"/>
        </w:tabs>
        <w:spacing w:after="120"/>
        <w:ind w:left="0" w:right="57" w:firstLine="0"/>
        <w:rPr>
          <w:rFonts w:asciiTheme="minorHAnsi" w:eastAsia="Times New Roman" w:hAnsiTheme="minorHAnsi" w:cstheme="minorHAnsi"/>
          <w:bCs/>
          <w:color w:val="06148C"/>
          <w:sz w:val="22"/>
          <w:szCs w:val="22"/>
          <w:lang w:eastAsia="fr-FR"/>
        </w:rPr>
      </w:pPr>
      <w:r w:rsidRPr="0053346A">
        <w:rPr>
          <w:rFonts w:asciiTheme="minorHAnsi" w:eastAsia="Times New Roman" w:hAnsiTheme="minorHAnsi" w:cstheme="minorHAnsi"/>
          <w:bCs/>
          <w:color w:val="06148C"/>
          <w:sz w:val="22"/>
          <w:szCs w:val="22"/>
          <w:lang w:eastAsia="fr-FR"/>
        </w:rPr>
        <w:t xml:space="preserve">L’agent qui souhaite mobiliser son CPF doit </w:t>
      </w:r>
      <w:r w:rsidR="005D6B02" w:rsidRPr="0053346A">
        <w:rPr>
          <w:rFonts w:asciiTheme="minorHAnsi" w:eastAsia="Times New Roman" w:hAnsiTheme="minorHAnsi" w:cstheme="minorHAnsi"/>
          <w:bCs/>
          <w:color w:val="06148C"/>
          <w:sz w:val="22"/>
          <w:szCs w:val="22"/>
          <w:lang w:eastAsia="fr-FR"/>
        </w:rPr>
        <w:t xml:space="preserve">adresser une demande écrite à son supérieur hiérarchique/ à l’autorité territoriale, précisant : le projet d’évolution professionnelle, le programme et la nature de la formation, l’organisme de formation </w:t>
      </w:r>
      <w:r w:rsidR="00AB03B1" w:rsidRPr="0053346A">
        <w:rPr>
          <w:rFonts w:asciiTheme="minorHAnsi" w:eastAsia="Times New Roman" w:hAnsiTheme="minorHAnsi" w:cstheme="minorHAnsi"/>
          <w:bCs/>
          <w:color w:val="06148C"/>
          <w:sz w:val="22"/>
          <w:szCs w:val="22"/>
          <w:lang w:eastAsia="fr-FR"/>
        </w:rPr>
        <w:t xml:space="preserve">sollicité, le nombre d’heures requises, le calendrier de formation, son coût et toute autre information jugée utile. </w:t>
      </w:r>
    </w:p>
    <w:p w:rsidR="00775218" w:rsidRDefault="00775218" w:rsidP="007C3D5B">
      <w:pPr>
        <w:pStyle w:val="Retraitducorpsdetexte"/>
        <w:spacing w:after="120"/>
        <w:ind w:left="0" w:right="57" w:firstLine="0"/>
        <w:rPr>
          <w:rFonts w:asciiTheme="minorHAnsi" w:hAnsiTheme="minorHAnsi" w:cstheme="minorHAnsi"/>
          <w:b/>
          <w:color w:val="06148C"/>
          <w:sz w:val="22"/>
          <w:szCs w:val="22"/>
        </w:rPr>
      </w:pPr>
    </w:p>
    <w:p w:rsidR="00436341" w:rsidRPr="0053346A" w:rsidRDefault="00436341" w:rsidP="007C3D5B">
      <w:pPr>
        <w:pStyle w:val="Retraitducorpsdetexte"/>
        <w:spacing w:after="120"/>
        <w:ind w:left="0" w:right="57" w:firstLine="0"/>
        <w:rPr>
          <w:rFonts w:asciiTheme="minorHAnsi" w:hAnsiTheme="minorHAnsi" w:cstheme="minorHAnsi"/>
          <w:b/>
          <w:color w:val="06148C"/>
          <w:sz w:val="22"/>
          <w:szCs w:val="22"/>
        </w:rPr>
      </w:pPr>
    </w:p>
    <w:p w:rsidR="00AB03B1" w:rsidRPr="0053346A" w:rsidRDefault="00775218" w:rsidP="007C3D5B">
      <w:pPr>
        <w:pStyle w:val="Retraitducorpsdetexte"/>
        <w:spacing w:after="120"/>
        <w:ind w:left="0" w:right="57" w:firstLine="0"/>
        <w:rPr>
          <w:rFonts w:asciiTheme="minorHAnsi" w:hAnsiTheme="minorHAnsi" w:cstheme="minorHAnsi"/>
          <w:b/>
          <w:color w:val="06148C"/>
          <w:sz w:val="22"/>
          <w:szCs w:val="22"/>
        </w:rPr>
      </w:pPr>
      <w:r w:rsidRPr="0053346A">
        <w:rPr>
          <w:rFonts w:asciiTheme="minorHAnsi" w:hAnsiTheme="minorHAnsi" w:cstheme="minorHAnsi"/>
          <w:b/>
          <w:color w:val="06148C"/>
          <w:sz w:val="22"/>
          <w:szCs w:val="22"/>
        </w:rPr>
        <w:lastRenderedPageBreak/>
        <w:t xml:space="preserve">Article 2 : </w:t>
      </w:r>
      <w:r w:rsidR="00FF0149" w:rsidRPr="0053346A">
        <w:rPr>
          <w:rFonts w:asciiTheme="minorHAnsi" w:hAnsiTheme="minorHAnsi" w:cstheme="minorHAnsi"/>
          <w:b/>
          <w:color w:val="06148C"/>
          <w:sz w:val="22"/>
          <w:szCs w:val="22"/>
        </w:rPr>
        <w:t>Dépôt</w:t>
      </w:r>
      <w:r w:rsidRPr="0053346A">
        <w:rPr>
          <w:rFonts w:asciiTheme="minorHAnsi" w:hAnsiTheme="minorHAnsi" w:cstheme="minorHAnsi"/>
          <w:b/>
          <w:color w:val="06148C"/>
          <w:sz w:val="22"/>
          <w:szCs w:val="22"/>
        </w:rPr>
        <w:t xml:space="preserve"> des demandes</w:t>
      </w:r>
    </w:p>
    <w:p w:rsidR="000C233D" w:rsidRPr="0053346A" w:rsidRDefault="007C3D5B" w:rsidP="007C3D5B">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L</w:t>
      </w:r>
      <w:r w:rsidR="000C233D" w:rsidRPr="0053346A">
        <w:rPr>
          <w:rFonts w:asciiTheme="minorHAnsi" w:hAnsiTheme="minorHAnsi" w:cstheme="minorHAnsi"/>
          <w:color w:val="06148C"/>
          <w:sz w:val="22"/>
          <w:szCs w:val="22"/>
        </w:rPr>
        <w:t xml:space="preserve">e recensement et l’examen des demandes au titre du CPF seront </w:t>
      </w:r>
      <w:r w:rsidR="0044164F" w:rsidRPr="0053346A">
        <w:rPr>
          <w:rFonts w:asciiTheme="minorHAnsi" w:hAnsiTheme="minorHAnsi" w:cstheme="minorHAnsi"/>
          <w:color w:val="06148C"/>
          <w:sz w:val="22"/>
          <w:szCs w:val="22"/>
        </w:rPr>
        <w:t>instruites</w:t>
      </w:r>
      <w:r w:rsidR="000C233D" w:rsidRPr="0053346A">
        <w:rPr>
          <w:rFonts w:asciiTheme="minorHAnsi" w:hAnsiTheme="minorHAnsi" w:cstheme="minorHAnsi"/>
          <w:color w:val="06148C"/>
          <w:sz w:val="22"/>
          <w:szCs w:val="22"/>
        </w:rPr>
        <w:t xml:space="preserve"> </w:t>
      </w:r>
      <w:r w:rsidR="0044164F" w:rsidRPr="0053346A">
        <w:rPr>
          <w:rFonts w:asciiTheme="minorHAnsi" w:hAnsiTheme="minorHAnsi" w:cstheme="minorHAnsi"/>
          <w:color w:val="06148C"/>
          <w:sz w:val="22"/>
          <w:szCs w:val="22"/>
        </w:rPr>
        <w:t xml:space="preserve">au fur et à mesure des dépôts </w:t>
      </w:r>
      <w:r w:rsidR="0044164F" w:rsidRPr="0053346A">
        <w:rPr>
          <w:rFonts w:asciiTheme="minorHAnsi" w:hAnsiTheme="minorHAnsi" w:cstheme="minorHAnsi"/>
          <w:b/>
          <w:color w:val="06148C"/>
          <w:sz w:val="22"/>
          <w:szCs w:val="22"/>
        </w:rPr>
        <w:t>OU</w:t>
      </w:r>
      <w:r w:rsidR="0044164F" w:rsidRPr="0053346A">
        <w:rPr>
          <w:rFonts w:asciiTheme="minorHAnsi" w:hAnsiTheme="minorHAnsi" w:cstheme="minorHAnsi"/>
          <w:color w:val="06148C"/>
          <w:sz w:val="22"/>
          <w:szCs w:val="22"/>
        </w:rPr>
        <w:t xml:space="preserve"> </w:t>
      </w:r>
      <w:r w:rsidR="000C233D" w:rsidRPr="0053346A">
        <w:rPr>
          <w:rFonts w:asciiTheme="minorHAnsi" w:hAnsiTheme="minorHAnsi" w:cstheme="minorHAnsi"/>
          <w:color w:val="06148C"/>
          <w:sz w:val="22"/>
          <w:szCs w:val="22"/>
        </w:rPr>
        <w:t xml:space="preserve">sous forme de campagne </w:t>
      </w:r>
      <w:r w:rsidR="0044164F" w:rsidRPr="0053346A">
        <w:rPr>
          <w:rFonts w:asciiTheme="minorHAnsi" w:hAnsiTheme="minorHAnsi" w:cstheme="minorHAnsi"/>
          <w:color w:val="06148C"/>
          <w:sz w:val="22"/>
          <w:szCs w:val="22"/>
        </w:rPr>
        <w:t xml:space="preserve">du ………. </w:t>
      </w:r>
      <w:proofErr w:type="gramStart"/>
      <w:r w:rsidR="0044164F" w:rsidRPr="0053346A">
        <w:rPr>
          <w:rFonts w:asciiTheme="minorHAnsi" w:hAnsiTheme="minorHAnsi" w:cstheme="minorHAnsi"/>
          <w:color w:val="06148C"/>
          <w:sz w:val="22"/>
          <w:szCs w:val="22"/>
        </w:rPr>
        <w:t>au</w:t>
      </w:r>
      <w:proofErr w:type="gramEnd"/>
      <w:r w:rsidR="0044164F" w:rsidRPr="0053346A">
        <w:rPr>
          <w:rFonts w:asciiTheme="minorHAnsi" w:hAnsiTheme="minorHAnsi" w:cstheme="minorHAnsi"/>
          <w:color w:val="06148C"/>
          <w:sz w:val="22"/>
          <w:szCs w:val="22"/>
        </w:rPr>
        <w:t xml:space="preserve"> ………….</w:t>
      </w:r>
    </w:p>
    <w:p w:rsidR="0044164F" w:rsidRPr="0053346A" w:rsidRDefault="0044164F" w:rsidP="007C3D5B">
      <w:pPr>
        <w:pStyle w:val="Retraitducorpsdetexte"/>
        <w:spacing w:after="120"/>
        <w:ind w:left="0" w:right="57" w:firstLine="0"/>
        <w:rPr>
          <w:rFonts w:asciiTheme="minorHAnsi" w:hAnsiTheme="minorHAnsi" w:cstheme="minorHAnsi"/>
          <w:color w:val="06148C"/>
          <w:sz w:val="22"/>
          <w:szCs w:val="22"/>
        </w:rPr>
      </w:pPr>
    </w:p>
    <w:p w:rsidR="00636DD3" w:rsidRPr="0053346A" w:rsidRDefault="00636DD3" w:rsidP="007C3D5B">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Chaque demande de mobilisation du CPF respectera la procédure suivante :</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 xml:space="preserve">1/ Réception </w:t>
      </w:r>
      <w:r w:rsidR="005105DD" w:rsidRPr="0053346A">
        <w:rPr>
          <w:rFonts w:asciiTheme="minorHAnsi" w:hAnsiTheme="minorHAnsi" w:cstheme="minorHAnsi"/>
          <w:color w:val="06148C"/>
          <w:sz w:val="22"/>
          <w:szCs w:val="22"/>
        </w:rPr>
        <w:t>de la demande</w:t>
      </w:r>
      <w:r w:rsidRPr="0053346A">
        <w:rPr>
          <w:rFonts w:asciiTheme="minorHAnsi" w:hAnsiTheme="minorHAnsi" w:cstheme="minorHAnsi"/>
          <w:color w:val="06148C"/>
          <w:sz w:val="22"/>
          <w:szCs w:val="22"/>
        </w:rPr>
        <w:t xml:space="preserve"> </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2/ Entretiens individuels de </w:t>
      </w:r>
      <w:r w:rsidRPr="0053346A">
        <w:rPr>
          <w:rFonts w:asciiTheme="minorHAnsi" w:hAnsiTheme="minorHAnsi" w:cstheme="minorHAnsi"/>
          <w:color w:val="06148C"/>
          <w:sz w:val="22"/>
          <w:szCs w:val="22"/>
        </w:rPr>
        <w:t xml:space="preserve">présentation </w:t>
      </w:r>
      <w:r w:rsidR="005105DD" w:rsidRPr="0053346A">
        <w:rPr>
          <w:rFonts w:asciiTheme="minorHAnsi" w:hAnsiTheme="minorHAnsi" w:cstheme="minorHAnsi"/>
          <w:color w:val="06148C"/>
          <w:sz w:val="22"/>
          <w:szCs w:val="22"/>
        </w:rPr>
        <w:t>du projet</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3/ Commission d’examen et validation de</w:t>
      </w:r>
      <w:r w:rsidR="005105DD" w:rsidRPr="0053346A">
        <w:rPr>
          <w:rFonts w:asciiTheme="minorHAnsi" w:hAnsiTheme="minorHAnsi" w:cstheme="minorHAnsi"/>
          <w:color w:val="06148C"/>
          <w:sz w:val="22"/>
          <w:szCs w:val="22"/>
        </w:rPr>
        <w:t xml:space="preserve"> la </w:t>
      </w:r>
      <w:r w:rsidRPr="0053346A">
        <w:rPr>
          <w:rFonts w:asciiTheme="minorHAnsi" w:hAnsiTheme="minorHAnsi" w:cstheme="minorHAnsi"/>
          <w:color w:val="06148C"/>
          <w:sz w:val="22"/>
          <w:szCs w:val="22"/>
        </w:rPr>
        <w:t>demande retenue</w:t>
      </w:r>
    </w:p>
    <w:p w:rsidR="000C233D" w:rsidRPr="0053346A" w:rsidRDefault="000C233D">
      <w:pPr>
        <w:pStyle w:val="Retraitducorpsdetexte"/>
        <w:spacing w:after="120"/>
        <w:ind w:left="0" w:right="-1" w:firstLine="0"/>
        <w:rPr>
          <w:rFonts w:asciiTheme="minorHAnsi" w:eastAsia="Times New Roman" w:hAnsiTheme="minorHAnsi" w:cstheme="minorHAnsi"/>
          <w:color w:val="06148C"/>
          <w:sz w:val="22"/>
          <w:szCs w:val="22"/>
        </w:rPr>
      </w:pPr>
      <w:r w:rsidRPr="0053346A">
        <w:rPr>
          <w:rFonts w:asciiTheme="minorHAnsi" w:hAnsiTheme="minorHAnsi" w:cstheme="minorHAnsi"/>
          <w:color w:val="06148C"/>
          <w:sz w:val="22"/>
          <w:szCs w:val="22"/>
        </w:rPr>
        <w:t>4/ Réponse écrite de la collectivité dans un délai de deux mois</w:t>
      </w:r>
      <w:r w:rsidR="008E67AC" w:rsidRPr="0053346A">
        <w:rPr>
          <w:rFonts w:asciiTheme="minorHAnsi" w:hAnsiTheme="minorHAnsi" w:cstheme="minorHAnsi"/>
          <w:color w:val="06148C"/>
          <w:sz w:val="22"/>
          <w:szCs w:val="22"/>
        </w:rPr>
        <w:t xml:space="preserve">. Le refus sera motivé. </w:t>
      </w:r>
    </w:p>
    <w:p w:rsidR="007C3D5B" w:rsidRPr="0053346A" w:rsidRDefault="007C3D5B">
      <w:pPr>
        <w:pStyle w:val="Retraitducorpsdetexte"/>
        <w:spacing w:after="120"/>
        <w:ind w:left="0" w:right="57" w:firstLine="0"/>
        <w:rPr>
          <w:rFonts w:asciiTheme="minorHAnsi" w:eastAsia="Times New Roman" w:hAnsiTheme="minorHAnsi" w:cstheme="minorHAnsi"/>
          <w:b/>
          <w:color w:val="06148C"/>
          <w:sz w:val="22"/>
          <w:szCs w:val="22"/>
        </w:rPr>
      </w:pPr>
    </w:p>
    <w:p w:rsidR="000C233D" w:rsidRPr="0053346A" w:rsidRDefault="000C233D">
      <w:pPr>
        <w:pStyle w:val="Retraitducorpsdetexte"/>
        <w:spacing w:after="120"/>
        <w:ind w:left="0" w:right="57" w:firstLine="0"/>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À l’issue </w:t>
      </w:r>
      <w:r w:rsidR="00CB219D" w:rsidRPr="0053346A">
        <w:rPr>
          <w:rFonts w:asciiTheme="minorHAnsi" w:eastAsia="Times New Roman" w:hAnsiTheme="minorHAnsi" w:cstheme="minorHAnsi"/>
          <w:color w:val="06148C"/>
          <w:sz w:val="22"/>
          <w:szCs w:val="22"/>
        </w:rPr>
        <w:t xml:space="preserve">de la demande individuelle ou suite à la campagne annuelle, </w:t>
      </w:r>
      <w:r w:rsidRPr="0053346A">
        <w:rPr>
          <w:rFonts w:asciiTheme="minorHAnsi" w:eastAsia="Times New Roman" w:hAnsiTheme="minorHAnsi" w:cstheme="minorHAnsi"/>
          <w:color w:val="06148C"/>
          <w:sz w:val="22"/>
          <w:szCs w:val="22"/>
        </w:rPr>
        <w:t>les demandes de CPF seront classées en 3 catégories : </w:t>
      </w:r>
    </w:p>
    <w:p w:rsidR="009A1B97"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1 : octroi obligatoire (demandes relevant de </w:t>
      </w:r>
      <w:r w:rsidRPr="0053346A">
        <w:rPr>
          <w:rFonts w:asciiTheme="minorHAnsi" w:eastAsia="Times New Roman" w:hAnsiTheme="minorHAnsi" w:cstheme="minorHAnsi"/>
          <w:color w:val="06148C"/>
          <w:sz w:val="22"/>
          <w:szCs w:val="22"/>
        </w:rPr>
        <w:t xml:space="preserve">l’article L. 6121-2 du </w:t>
      </w:r>
      <w:r w:rsidR="0005662F" w:rsidRPr="0053346A">
        <w:rPr>
          <w:rFonts w:asciiTheme="minorHAnsi" w:eastAsia="Times New Roman" w:hAnsiTheme="minorHAnsi" w:cstheme="minorHAnsi"/>
          <w:color w:val="06148C"/>
          <w:sz w:val="22"/>
          <w:szCs w:val="22"/>
        </w:rPr>
        <w:t>c</w:t>
      </w:r>
      <w:r w:rsidRPr="0053346A">
        <w:rPr>
          <w:rFonts w:asciiTheme="minorHAnsi" w:eastAsia="Times New Roman" w:hAnsiTheme="minorHAnsi" w:cstheme="minorHAnsi"/>
          <w:color w:val="06148C"/>
          <w:sz w:val="22"/>
          <w:szCs w:val="22"/>
        </w:rPr>
        <w:t>ode du travail</w:t>
      </w:r>
      <w:r w:rsidRPr="0053346A">
        <w:rPr>
          <w:rFonts w:asciiTheme="minorHAnsi" w:hAnsiTheme="minorHAnsi" w:cstheme="minorHAnsi"/>
          <w:color w:val="06148C"/>
          <w:sz w:val="22"/>
          <w:szCs w:val="22"/>
        </w:rPr>
        <w:t>) ;</w:t>
      </w:r>
    </w:p>
    <w:p w:rsidR="009A1B97"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2 :</w:t>
      </w:r>
      <w:r w:rsidR="00046900" w:rsidRPr="0053346A">
        <w:rPr>
          <w:rFonts w:asciiTheme="minorHAnsi" w:hAnsiTheme="minorHAnsi" w:cstheme="minorHAnsi"/>
          <w:color w:val="06148C"/>
          <w:sz w:val="22"/>
          <w:szCs w:val="22"/>
        </w:rPr>
        <w:t xml:space="preserve"> </w:t>
      </w:r>
      <w:r w:rsidRPr="0053346A">
        <w:rPr>
          <w:rFonts w:asciiTheme="minorHAnsi" w:hAnsiTheme="minorHAnsi" w:cstheme="minorHAnsi"/>
          <w:color w:val="06148C"/>
          <w:sz w:val="22"/>
          <w:szCs w:val="22"/>
        </w:rPr>
        <w:t>octroi prioritaire (demandes relevant de l’article 8 du décret n° 2017-928 du 6 mai 2017) ;</w:t>
      </w:r>
    </w:p>
    <w:p w:rsidR="000C233D" w:rsidRPr="0053346A" w:rsidRDefault="000C233D" w:rsidP="009A1B97">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groupe</w:t>
      </w:r>
      <w:proofErr w:type="gramEnd"/>
      <w:r w:rsidRPr="0053346A">
        <w:rPr>
          <w:rFonts w:asciiTheme="minorHAnsi" w:hAnsiTheme="minorHAnsi" w:cstheme="minorHAnsi"/>
          <w:color w:val="06148C"/>
          <w:sz w:val="22"/>
          <w:szCs w:val="22"/>
        </w:rPr>
        <w:t xml:space="preserve"> 3 : autres demandes.</w:t>
      </w:r>
    </w:p>
    <w:p w:rsidR="00046900" w:rsidRPr="0053346A" w:rsidRDefault="00046900">
      <w:pPr>
        <w:pStyle w:val="Retraitducorpsdetexte"/>
        <w:spacing w:after="120"/>
        <w:ind w:left="0" w:right="57" w:firstLine="0"/>
        <w:rPr>
          <w:rFonts w:asciiTheme="minorHAnsi" w:hAnsiTheme="minorHAnsi" w:cstheme="minorHAnsi"/>
          <w:color w:val="06148C"/>
          <w:sz w:val="22"/>
          <w:szCs w:val="22"/>
        </w:rPr>
      </w:pPr>
    </w:p>
    <w:p w:rsidR="00046900" w:rsidRPr="0053346A" w:rsidRDefault="00FF0149">
      <w:pPr>
        <w:pStyle w:val="Retraitducorpsdetexte"/>
        <w:spacing w:after="120"/>
        <w:ind w:left="0" w:right="57" w:firstLine="0"/>
        <w:rPr>
          <w:rFonts w:asciiTheme="minorHAnsi" w:hAnsiTheme="minorHAnsi" w:cstheme="minorHAnsi"/>
          <w:b/>
          <w:color w:val="06148C"/>
          <w:sz w:val="22"/>
          <w:szCs w:val="22"/>
        </w:rPr>
      </w:pPr>
      <w:r w:rsidRPr="00436341">
        <w:rPr>
          <w:rFonts w:asciiTheme="minorHAnsi" w:hAnsiTheme="minorHAnsi" w:cstheme="minorHAnsi"/>
          <w:b/>
          <w:color w:val="06148C"/>
          <w:sz w:val="22"/>
          <w:szCs w:val="22"/>
        </w:rPr>
        <w:t>Article 3</w:t>
      </w:r>
      <w:r w:rsidRPr="0053346A">
        <w:rPr>
          <w:rFonts w:asciiTheme="minorHAnsi" w:hAnsiTheme="minorHAnsi" w:cstheme="minorHAnsi"/>
          <w:b/>
          <w:color w:val="06148C"/>
          <w:sz w:val="22"/>
          <w:szCs w:val="22"/>
        </w:rPr>
        <w:t xml:space="preserve"> : </w:t>
      </w:r>
      <w:r w:rsidR="009A1B97" w:rsidRPr="0053346A">
        <w:rPr>
          <w:rFonts w:asciiTheme="minorHAnsi" w:hAnsiTheme="minorHAnsi" w:cstheme="minorHAnsi"/>
          <w:b/>
          <w:color w:val="06148C"/>
          <w:sz w:val="22"/>
          <w:szCs w:val="22"/>
        </w:rPr>
        <w:t>Sélection</w:t>
      </w:r>
      <w:r w:rsidRPr="0053346A">
        <w:rPr>
          <w:rFonts w:asciiTheme="minorHAnsi" w:hAnsiTheme="minorHAnsi" w:cstheme="minorHAnsi"/>
          <w:b/>
          <w:color w:val="06148C"/>
          <w:sz w:val="22"/>
          <w:szCs w:val="22"/>
        </w:rPr>
        <w:t xml:space="preserve"> des demandes</w:t>
      </w:r>
    </w:p>
    <w:p w:rsidR="009A1B97" w:rsidRPr="0053346A" w:rsidRDefault="009A1B97">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Sont prioritaires les requêtes suivantes :</w:t>
      </w:r>
    </w:p>
    <w:p w:rsidR="00E86AA3" w:rsidRPr="0053346A" w:rsidRDefault="00E86AA3" w:rsidP="00E86AA3">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d’un accompagnement ou le bénéfice d’un bilan de compétences, permettant de prévenir une situation d’inaptitude à l’exercice des fonctions</w:t>
      </w:r>
    </w:p>
    <w:p w:rsidR="00E86AA3" w:rsidRPr="0053346A" w:rsidRDefault="00E86AA3" w:rsidP="00E86AA3">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d’un accompagnement à la validation des acquis de l’expérience par un diplôme, un titre ou une certification inscrite au répertoire nationale des certifications professionnelles,</w:t>
      </w:r>
    </w:p>
    <w:p w:rsidR="008F5616" w:rsidRPr="0053346A" w:rsidRDefault="00E86AA3" w:rsidP="0005662F">
      <w:pPr>
        <w:pStyle w:val="Retraitducorpsdetexte"/>
        <w:numPr>
          <w:ilvl w:val="0"/>
          <w:numId w:val="16"/>
        </w:numPr>
        <w:spacing w:after="120"/>
        <w:ind w:right="57"/>
        <w:rPr>
          <w:rFonts w:asciiTheme="minorHAnsi" w:hAnsiTheme="minorHAnsi" w:cstheme="minorHAnsi"/>
          <w:color w:val="06148C"/>
          <w:sz w:val="22"/>
          <w:szCs w:val="22"/>
        </w:rPr>
      </w:pPr>
      <w:proofErr w:type="gramStart"/>
      <w:r w:rsidRPr="0053346A">
        <w:rPr>
          <w:rFonts w:asciiTheme="minorHAnsi" w:hAnsiTheme="minorHAnsi" w:cstheme="minorHAnsi"/>
          <w:color w:val="06148C"/>
          <w:sz w:val="22"/>
          <w:szCs w:val="22"/>
        </w:rPr>
        <w:t>action</w:t>
      </w:r>
      <w:proofErr w:type="gramEnd"/>
      <w:r w:rsidRPr="0053346A">
        <w:rPr>
          <w:rFonts w:asciiTheme="minorHAnsi" w:hAnsiTheme="minorHAnsi" w:cstheme="minorHAnsi"/>
          <w:color w:val="06148C"/>
          <w:sz w:val="22"/>
          <w:szCs w:val="22"/>
        </w:rPr>
        <w:t xml:space="preserve"> de formation de préparation aux concours et examens</w:t>
      </w:r>
    </w:p>
    <w:p w:rsidR="008F5616" w:rsidRPr="0053346A" w:rsidRDefault="00916836" w:rsidP="008F5616">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noProof/>
          <w:color w:val="06148C"/>
          <w:sz w:val="22"/>
          <w:szCs w:val="22"/>
        </w:rPr>
        <w:drawing>
          <wp:anchor distT="0" distB="0" distL="114300" distR="114300" simplePos="0" relativeHeight="251661312"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Pr="0053346A">
        <w:rPr>
          <w:rFonts w:asciiTheme="minorHAnsi" w:hAnsiTheme="minorHAnsi" w:cstheme="minorHAnsi"/>
          <w:noProof/>
          <w:color w:val="06148C"/>
          <w:sz w:val="22"/>
          <w:szCs w:val="22"/>
        </w:rPr>
        <w:drawing>
          <wp:anchor distT="0" distB="0" distL="114300" distR="114300" simplePos="0" relativeHeight="251660288"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008F5616" w:rsidRPr="0053346A">
        <w:rPr>
          <w:rFonts w:asciiTheme="minorHAnsi" w:hAnsiTheme="minorHAnsi" w:cstheme="minorHAnsi"/>
          <w:color w:val="06148C"/>
          <w:sz w:val="22"/>
          <w:szCs w:val="22"/>
        </w:rPr>
        <w:t>Les demandes présentées par des personnes peu ou pas qualifiées qui ont pour objectif de suivre une formation relevant du socle de connaissances et de compétences mentionné à l’article L</w:t>
      </w:r>
      <w:r w:rsidR="0005662F" w:rsidRPr="0053346A">
        <w:rPr>
          <w:rFonts w:asciiTheme="minorHAnsi" w:hAnsiTheme="minorHAnsi" w:cstheme="minorHAnsi"/>
          <w:color w:val="06148C"/>
          <w:sz w:val="22"/>
          <w:szCs w:val="22"/>
        </w:rPr>
        <w:t xml:space="preserve">. </w:t>
      </w:r>
      <w:r w:rsidR="008F5616" w:rsidRPr="0053346A">
        <w:rPr>
          <w:rFonts w:asciiTheme="minorHAnsi" w:hAnsiTheme="minorHAnsi" w:cstheme="minorHAnsi"/>
          <w:color w:val="06148C"/>
          <w:sz w:val="22"/>
          <w:szCs w:val="22"/>
        </w:rPr>
        <w:t xml:space="preserve">6121-2 du code du travail ne peuvent faire l’objet d’un refus. </w:t>
      </w:r>
    </w:p>
    <w:p w:rsidR="00365DAA" w:rsidRPr="0053346A" w:rsidRDefault="00365DAA" w:rsidP="00365DAA">
      <w:pPr>
        <w:pStyle w:val="Retraitducorpsdetexte"/>
        <w:spacing w:after="120"/>
        <w:ind w:left="0" w:right="57" w:firstLine="0"/>
        <w:rPr>
          <w:rFonts w:asciiTheme="minorHAnsi" w:hAnsiTheme="minorHAnsi" w:cstheme="minorHAnsi"/>
          <w:color w:val="06148C"/>
          <w:sz w:val="22"/>
          <w:szCs w:val="22"/>
        </w:rPr>
      </w:pPr>
    </w:p>
    <w:p w:rsidR="000C233D" w:rsidRPr="0053346A" w:rsidRDefault="000C233D" w:rsidP="00365DAA">
      <w:pPr>
        <w:pStyle w:val="Retraitducorpsdetexte"/>
        <w:spacing w:after="120"/>
        <w:ind w:left="0" w:right="57" w:firstLine="0"/>
        <w:rPr>
          <w:rFonts w:asciiTheme="minorHAnsi" w:hAnsiTheme="minorHAnsi" w:cstheme="minorHAnsi"/>
          <w:color w:val="06148C"/>
          <w:sz w:val="22"/>
          <w:szCs w:val="22"/>
        </w:rPr>
      </w:pPr>
      <w:r w:rsidRPr="0053346A">
        <w:rPr>
          <w:rFonts w:asciiTheme="minorHAnsi" w:hAnsiTheme="minorHAnsi" w:cstheme="minorHAnsi"/>
          <w:color w:val="06148C"/>
          <w:sz w:val="22"/>
          <w:szCs w:val="22"/>
        </w:rPr>
        <w:t>Dans l’hypothèse où le montant total des demandes de financement dépasserait l’enveloppe budgétaire annuelle fixée à l’article 4, les demandes relevant des groupes 2 et 3 seront départagées selon les critères précisés ci-dessous :</w:t>
      </w:r>
    </w:p>
    <w:p w:rsidR="000C233D" w:rsidRPr="0053346A" w:rsidRDefault="000C233D">
      <w:pPr>
        <w:pStyle w:val="Retraitducorpsdetexte"/>
        <w:ind w:left="-2154" w:right="57"/>
        <w:rPr>
          <w:rFonts w:asciiTheme="minorHAnsi" w:eastAsia="Times New Roman" w:hAnsiTheme="minorHAnsi" w:cstheme="minorHAnsi"/>
          <w:color w:val="06148C"/>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4350"/>
        <w:gridCol w:w="2092"/>
      </w:tblGrid>
      <w:tr w:rsidR="0053346A" w:rsidRPr="0053346A" w:rsidTr="00436341">
        <w:trPr>
          <w:jc w:val="center"/>
        </w:trPr>
        <w:tc>
          <w:tcPr>
            <w:tcW w:w="2846"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Critères de hiérarchisation des demandes relevant des groupes 2 et 3</w:t>
            </w:r>
          </w:p>
        </w:tc>
        <w:tc>
          <w:tcPr>
            <w:tcW w:w="4350"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p>
        </w:tc>
        <w:tc>
          <w:tcPr>
            <w:tcW w:w="2092" w:type="dxa"/>
            <w:tcBorders>
              <w:bottom w:val="single" w:sz="4" w:space="0" w:color="auto"/>
            </w:tcBorders>
          </w:tcPr>
          <w:p w:rsidR="000C233D" w:rsidRPr="0053346A" w:rsidRDefault="000C233D">
            <w:pPr>
              <w:jc w:val="center"/>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Nombre de points</w:t>
            </w:r>
          </w:p>
        </w:tc>
      </w:tr>
      <w:tr w:rsidR="0053346A" w:rsidRPr="0053346A" w:rsidTr="00436341">
        <w:trPr>
          <w:cantSplit/>
          <w:jc w:val="center"/>
        </w:trPr>
        <w:tc>
          <w:tcPr>
            <w:tcW w:w="2846" w:type="dxa"/>
            <w:vMerge w:val="restart"/>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Solidité du projet</w:t>
            </w:r>
          </w:p>
        </w:tc>
        <w:tc>
          <w:tcPr>
            <w:tcW w:w="4350" w:type="dxa"/>
            <w:tcBorders>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Existence d’une demande déjà formulée pour le même projet</w:t>
            </w:r>
          </w:p>
        </w:tc>
        <w:tc>
          <w:tcPr>
            <w:tcW w:w="2092" w:type="dxa"/>
            <w:tcBorders>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spacing w:after="120" w:line="240" w:lineRule="auto"/>
              <w:rPr>
                <w:rFonts w:asciiTheme="minorHAnsi" w:eastAsia="Times New Roman" w:hAnsiTheme="minorHAnsi" w:cstheme="minorHAnsi"/>
                <w:color w:val="06148C"/>
              </w:rPr>
            </w:pPr>
          </w:p>
        </w:tc>
      </w:tr>
      <w:tr w:rsidR="0053346A" w:rsidRPr="0053346A" w:rsidTr="00436341">
        <w:trPr>
          <w:cantSplit/>
          <w:jc w:val="center"/>
        </w:trPr>
        <w:tc>
          <w:tcPr>
            <w:tcW w:w="2846" w:type="dxa"/>
            <w:vMerge/>
          </w:tcPr>
          <w:p w:rsidR="000C233D" w:rsidRPr="0053346A" w:rsidRDefault="000C233D">
            <w:pPr>
              <w:spacing w:after="120" w:line="240" w:lineRule="auto"/>
              <w:rPr>
                <w:rFonts w:asciiTheme="minorHAnsi" w:eastAsia="Times New Roman" w:hAnsiTheme="minorHAnsi" w:cstheme="minorHAnsi"/>
                <w:color w:val="06148C"/>
              </w:rPr>
            </w:pPr>
          </w:p>
        </w:tc>
        <w:tc>
          <w:tcPr>
            <w:tcW w:w="4350" w:type="dxa"/>
            <w:tcBorders>
              <w:top w:val="nil"/>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 xml:space="preserve">Adéquation de la demande de formation par rapport au projet </w:t>
            </w:r>
          </w:p>
        </w:tc>
        <w:tc>
          <w:tcPr>
            <w:tcW w:w="2092" w:type="dxa"/>
            <w:tcBorders>
              <w:top w:val="nil"/>
              <w:bottom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cantSplit/>
          <w:jc w:val="center"/>
        </w:trPr>
        <w:tc>
          <w:tcPr>
            <w:tcW w:w="2846" w:type="dxa"/>
            <w:vMerge/>
          </w:tcPr>
          <w:p w:rsidR="000C233D" w:rsidRPr="0053346A" w:rsidRDefault="000C233D">
            <w:pPr>
              <w:spacing w:after="120" w:line="240" w:lineRule="auto"/>
              <w:rPr>
                <w:rFonts w:asciiTheme="minorHAnsi" w:eastAsia="Times New Roman" w:hAnsiTheme="minorHAnsi" w:cstheme="minorHAnsi"/>
                <w:color w:val="06148C"/>
              </w:rPr>
            </w:pPr>
          </w:p>
        </w:tc>
        <w:tc>
          <w:tcPr>
            <w:tcW w:w="4350" w:type="dxa"/>
            <w:tcBorders>
              <w:top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L’agent dispose des prérequis pour suivre la formation</w:t>
            </w:r>
          </w:p>
        </w:tc>
        <w:tc>
          <w:tcPr>
            <w:tcW w:w="2092" w:type="dxa"/>
            <w:tcBorders>
              <w:top w:val="nil"/>
            </w:tcBorders>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(non) / 1 (oui)</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trHeight w:val="711"/>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lastRenderedPageBreak/>
              <w:t>Existence d’une précédente demande pour un autre projet</w:t>
            </w:r>
          </w:p>
        </w:tc>
        <w:tc>
          <w:tcPr>
            <w:tcW w:w="4350"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Oui  </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w:t>
            </w:r>
            <w:r w:rsidR="004F3EDA" w:rsidRPr="0053346A">
              <w:rPr>
                <w:rFonts w:asciiTheme="minorHAnsi" w:eastAsia="Times New Roman" w:hAnsiTheme="minorHAnsi" w:cstheme="minorHAnsi"/>
                <w:color w:val="06148C"/>
              </w:rPr>
              <w:t>N</w:t>
            </w:r>
            <w:r w:rsidRPr="0053346A">
              <w:rPr>
                <w:rFonts w:asciiTheme="minorHAnsi" w:eastAsia="Times New Roman" w:hAnsiTheme="minorHAnsi" w:cstheme="minorHAnsi"/>
                <w:color w:val="06148C"/>
              </w:rPr>
              <w:t>on</w:t>
            </w:r>
          </w:p>
        </w:tc>
        <w:tc>
          <w:tcPr>
            <w:tcW w:w="2092"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0 (oui) / 1 (non)</w:t>
            </w:r>
          </w:p>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p>
        </w:tc>
      </w:tr>
      <w:tr w:rsidR="0053346A" w:rsidRPr="0053346A" w:rsidTr="00436341">
        <w:trPr>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Conditions d’exercice de la nouvelle fonction</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À titre accessoire</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À titre principal</w:t>
            </w:r>
            <w:r w:rsidRPr="0053346A">
              <w:rPr>
                <w:rFonts w:asciiTheme="minorHAnsi" w:eastAsia="Times New Roman" w:hAnsiTheme="minorHAnsi" w:cstheme="minorHAnsi"/>
                <w:color w:val="06148C"/>
              </w:rPr>
              <w:tab/>
            </w:r>
          </w:p>
          <w:p w:rsidR="000C233D" w:rsidRPr="0053346A" w:rsidRDefault="000C233D">
            <w:pPr>
              <w:spacing w:after="120" w:line="240" w:lineRule="auto"/>
              <w:rPr>
                <w:rFonts w:asciiTheme="minorHAnsi" w:eastAsia="Times New Roman" w:hAnsiTheme="minorHAnsi" w:cstheme="minorHAnsi"/>
                <w:color w:val="06148C"/>
              </w:rPr>
            </w:pP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2846" w:type="dxa"/>
          </w:tcPr>
          <w:p w:rsidR="000C233D" w:rsidRPr="0053346A" w:rsidRDefault="000C233D">
            <w:pPr>
              <w:widowControl w:val="0"/>
              <w:tabs>
                <w:tab w:val="left" w:pos="9639"/>
                <w:tab w:val="right" w:pos="10670"/>
              </w:tabs>
              <w:autoSpaceDE w:val="0"/>
              <w:autoSpaceDN w:val="0"/>
              <w:spacing w:after="120" w:line="240" w:lineRule="auto"/>
              <w:ind w:right="74"/>
              <w:rPr>
                <w:rFonts w:asciiTheme="minorHAnsi" w:eastAsia="Times New Roman" w:hAnsiTheme="minorHAnsi" w:cstheme="minorHAnsi"/>
                <w:color w:val="06148C"/>
              </w:rPr>
            </w:pPr>
            <w:r w:rsidRPr="0053346A">
              <w:rPr>
                <w:rFonts w:asciiTheme="minorHAnsi" w:eastAsia="Times New Roman" w:hAnsiTheme="minorHAnsi" w:cstheme="minorHAnsi"/>
                <w:color w:val="06148C"/>
              </w:rPr>
              <w:t>Intérêt pour la collectivité à financer le projet</w:t>
            </w:r>
          </w:p>
          <w:p w:rsidR="000C233D" w:rsidRPr="0053346A" w:rsidRDefault="000C233D">
            <w:pPr>
              <w:spacing w:after="120" w:line="240" w:lineRule="auto"/>
              <w:rPr>
                <w:rFonts w:asciiTheme="minorHAnsi" w:eastAsia="Times New Roman" w:hAnsiTheme="minorHAnsi" w:cstheme="minorHAnsi"/>
                <w:color w:val="06148C"/>
              </w:rPr>
            </w:pP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Évolution impossible en interne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Évolution possible en interne</w:t>
            </w:r>
          </w:p>
          <w:p w:rsidR="000C233D" w:rsidRPr="0053346A" w:rsidRDefault="000C233D">
            <w:pPr>
              <w:spacing w:after="120" w:line="240" w:lineRule="auto"/>
              <w:rPr>
                <w:rFonts w:asciiTheme="minorHAnsi" w:eastAsia="Times New Roman" w:hAnsiTheme="minorHAnsi" w:cstheme="minorHAnsi"/>
                <w:color w:val="06148C"/>
              </w:rPr>
            </w:pP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2846" w:type="dxa"/>
          </w:tcPr>
          <w:p w:rsidR="000C233D" w:rsidRPr="0053346A" w:rsidRDefault="000C233D" w:rsidP="00547574">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Manière de servir</w:t>
            </w:r>
            <w:r w:rsidR="00547574" w:rsidRPr="0053346A">
              <w:rPr>
                <w:rFonts w:asciiTheme="minorHAnsi" w:eastAsia="Times New Roman" w:hAnsiTheme="minorHAnsi" w:cstheme="minorHAnsi"/>
                <w:color w:val="06148C"/>
              </w:rPr>
              <w:t xml:space="preserve"> sur les 3 </w:t>
            </w:r>
            <w:r w:rsidRPr="0053346A">
              <w:rPr>
                <w:rFonts w:asciiTheme="minorHAnsi" w:eastAsia="Times New Roman" w:hAnsiTheme="minorHAnsi" w:cstheme="minorHAnsi"/>
                <w:color w:val="06148C"/>
              </w:rPr>
              <w:t>dernières années (</w:t>
            </w:r>
            <w:r w:rsidR="00547574" w:rsidRPr="0053346A">
              <w:rPr>
                <w:rFonts w:asciiTheme="minorHAnsi" w:eastAsia="Times New Roman" w:hAnsiTheme="minorHAnsi" w:cstheme="minorHAnsi"/>
                <w:color w:val="06148C"/>
              </w:rPr>
              <w:t xml:space="preserve">compte rendu d’évaluation professionnelle [CREP], </w:t>
            </w:r>
            <w:r w:rsidRPr="0053346A">
              <w:rPr>
                <w:rFonts w:asciiTheme="minorHAnsi" w:eastAsia="Times New Roman" w:hAnsiTheme="minorHAnsi" w:cstheme="minorHAnsi"/>
                <w:color w:val="06148C"/>
              </w:rPr>
              <w:t>sanctions, événements significatifs)</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Très satisfaisante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Globalement satisfaisante</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Globalement non satisfaisante    </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sym w:font="Wingdings 2" w:char="F0A3"/>
            </w:r>
            <w:r w:rsidRPr="0053346A">
              <w:rPr>
                <w:rFonts w:asciiTheme="minorHAnsi" w:eastAsia="Times New Roman" w:hAnsiTheme="minorHAnsi" w:cstheme="minorHAnsi"/>
                <w:color w:val="06148C"/>
              </w:rPr>
              <w:t xml:space="preserve"> Très insatisfaisante</w:t>
            </w: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3</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0</w:t>
            </w:r>
          </w:p>
        </w:tc>
      </w:tr>
      <w:tr w:rsidR="0053346A" w:rsidRPr="0053346A" w:rsidTr="00436341">
        <w:trPr>
          <w:jc w:val="center"/>
        </w:trPr>
        <w:tc>
          <w:tcPr>
            <w:tcW w:w="2846"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Ancienneté dans la collectivité</w:t>
            </w:r>
          </w:p>
        </w:tc>
        <w:tc>
          <w:tcPr>
            <w:tcW w:w="4350"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&lt; 10 ans</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&gt; 10 ans</w:t>
            </w:r>
          </w:p>
        </w:tc>
        <w:tc>
          <w:tcPr>
            <w:tcW w:w="2092" w:type="dxa"/>
          </w:tcPr>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1</w:t>
            </w:r>
          </w:p>
          <w:p w:rsidR="000C233D" w:rsidRPr="0053346A" w:rsidRDefault="000C233D">
            <w:pPr>
              <w:spacing w:after="120" w:line="240" w:lineRule="auto"/>
              <w:rPr>
                <w:rFonts w:asciiTheme="minorHAnsi" w:eastAsia="Times New Roman" w:hAnsiTheme="minorHAnsi" w:cstheme="minorHAnsi"/>
                <w:color w:val="06148C"/>
              </w:rPr>
            </w:pPr>
            <w:r w:rsidRPr="0053346A">
              <w:rPr>
                <w:rFonts w:asciiTheme="minorHAnsi" w:eastAsia="Times New Roman" w:hAnsiTheme="minorHAnsi" w:cstheme="minorHAnsi"/>
                <w:color w:val="06148C"/>
              </w:rPr>
              <w:t>2</w:t>
            </w:r>
          </w:p>
        </w:tc>
      </w:tr>
      <w:tr w:rsidR="0053346A" w:rsidRPr="0053346A" w:rsidTr="00436341">
        <w:trPr>
          <w:jc w:val="center"/>
        </w:trPr>
        <w:tc>
          <w:tcPr>
            <w:tcW w:w="9288" w:type="dxa"/>
            <w:gridSpan w:val="3"/>
          </w:tcPr>
          <w:p w:rsidR="00A52913" w:rsidRPr="0053346A" w:rsidRDefault="00A52913">
            <w:pPr>
              <w:spacing w:after="120" w:line="240" w:lineRule="auto"/>
              <w:rPr>
                <w:rFonts w:asciiTheme="minorHAnsi" w:eastAsia="Times New Roman" w:hAnsiTheme="minorHAnsi" w:cstheme="minorHAnsi"/>
                <w:b/>
                <w:color w:val="06148C"/>
              </w:rPr>
            </w:pPr>
            <w:r w:rsidRPr="0053346A">
              <w:rPr>
                <w:rFonts w:asciiTheme="minorHAnsi" w:eastAsia="Times New Roman" w:hAnsiTheme="minorHAnsi" w:cstheme="minorHAnsi"/>
                <w:b/>
                <w:color w:val="06148C"/>
              </w:rPr>
              <w:t xml:space="preserve">Autres critères possibles : adéquation avec le projet professionnel, prérequis exigés pour suivre la formation, maturité/antériorité du projet, </w:t>
            </w:r>
            <w:r w:rsidR="003C7B6B" w:rsidRPr="0053346A">
              <w:rPr>
                <w:rFonts w:asciiTheme="minorHAnsi" w:eastAsia="Times New Roman" w:hAnsiTheme="minorHAnsi" w:cstheme="minorHAnsi"/>
                <w:b/>
                <w:color w:val="06148C"/>
              </w:rPr>
              <w:t xml:space="preserve">calendrier, coût, etc. </w:t>
            </w:r>
          </w:p>
        </w:tc>
      </w:tr>
    </w:tbl>
    <w:p w:rsidR="000C233D" w:rsidRPr="0053346A" w:rsidRDefault="000C233D">
      <w:pPr>
        <w:pStyle w:val="Retraitducorpsdetexte"/>
        <w:ind w:left="-2154" w:right="57"/>
        <w:rPr>
          <w:rFonts w:asciiTheme="minorHAnsi" w:eastAsia="Times New Roman" w:hAnsiTheme="minorHAnsi" w:cstheme="minorHAnsi"/>
          <w:color w:val="06148C"/>
          <w:sz w:val="22"/>
          <w:szCs w:val="22"/>
        </w:rPr>
      </w:pPr>
    </w:p>
    <w:p w:rsidR="00046900" w:rsidRPr="0053346A" w:rsidRDefault="00046900">
      <w:pPr>
        <w:pStyle w:val="Standard"/>
        <w:spacing w:after="120"/>
        <w:jc w:val="both"/>
        <w:rPr>
          <w:rFonts w:asciiTheme="minorHAnsi" w:eastAsia="Times New Roman" w:hAnsiTheme="minorHAnsi" w:cstheme="minorHAnsi"/>
          <w:color w:val="06148C"/>
          <w:sz w:val="22"/>
          <w:szCs w:val="22"/>
        </w:rPr>
      </w:pPr>
    </w:p>
    <w:p w:rsidR="003C7B6B" w:rsidRPr="00436341" w:rsidRDefault="00046900">
      <w:pPr>
        <w:pStyle w:val="Standard"/>
        <w:spacing w:after="120"/>
        <w:jc w:val="both"/>
        <w:rPr>
          <w:rFonts w:asciiTheme="minorHAnsi" w:eastAsia="Times New Roman" w:hAnsiTheme="minorHAnsi" w:cstheme="minorHAnsi"/>
          <w:b/>
          <w:color w:val="06148C"/>
          <w:sz w:val="22"/>
          <w:szCs w:val="22"/>
        </w:rPr>
      </w:pPr>
      <w:r w:rsidRPr="00436341">
        <w:rPr>
          <w:rFonts w:asciiTheme="minorHAnsi" w:eastAsia="Times New Roman" w:hAnsiTheme="minorHAnsi" w:cstheme="minorHAnsi"/>
          <w:b/>
          <w:color w:val="06148C"/>
          <w:sz w:val="22"/>
          <w:szCs w:val="22"/>
        </w:rPr>
        <w:t xml:space="preserve">Article </w:t>
      </w:r>
      <w:r w:rsidR="003C7B6B" w:rsidRPr="00436341">
        <w:rPr>
          <w:rFonts w:asciiTheme="minorHAnsi" w:eastAsia="Times New Roman" w:hAnsiTheme="minorHAnsi" w:cstheme="minorHAnsi"/>
          <w:b/>
          <w:color w:val="06148C"/>
          <w:sz w:val="22"/>
          <w:szCs w:val="22"/>
        </w:rPr>
        <w:t>4</w:t>
      </w:r>
      <w:r w:rsidRPr="0053346A">
        <w:rPr>
          <w:rFonts w:asciiTheme="minorHAnsi" w:eastAsia="Times New Roman" w:hAnsiTheme="minorHAnsi" w:cstheme="minorHAnsi"/>
          <w:b/>
          <w:color w:val="06148C"/>
          <w:sz w:val="22"/>
          <w:szCs w:val="22"/>
        </w:rPr>
        <w:t> :</w:t>
      </w:r>
      <w:r w:rsidR="003C7B6B" w:rsidRPr="0053346A">
        <w:rPr>
          <w:rFonts w:asciiTheme="minorHAnsi" w:eastAsia="Times New Roman" w:hAnsiTheme="minorHAnsi" w:cstheme="minorHAnsi"/>
          <w:b/>
          <w:color w:val="06148C"/>
          <w:sz w:val="22"/>
          <w:szCs w:val="22"/>
        </w:rPr>
        <w:t xml:space="preserve"> Prise en charge </w:t>
      </w:r>
    </w:p>
    <w:p w:rsidR="000C233D" w:rsidRPr="0053346A" w:rsidRDefault="003C7B6B">
      <w:pPr>
        <w:pStyle w:val="Standard"/>
        <w:spacing w:after="120"/>
        <w:jc w:val="both"/>
        <w:rPr>
          <w:rFonts w:asciiTheme="minorHAnsi" w:hAnsiTheme="minorHAnsi" w:cstheme="minorHAnsi"/>
          <w:color w:val="06148C"/>
          <w:sz w:val="22"/>
          <w:szCs w:val="22"/>
        </w:rPr>
      </w:pPr>
      <w:r w:rsidRPr="0053346A">
        <w:rPr>
          <w:rFonts w:asciiTheme="minorHAnsi" w:eastAsia="Times New Roman" w:hAnsiTheme="minorHAnsi" w:cstheme="minorHAnsi"/>
          <w:color w:val="06148C"/>
          <w:sz w:val="22"/>
          <w:szCs w:val="22"/>
        </w:rPr>
        <w:t xml:space="preserve">S’agissant des frais pédagogiques, </w:t>
      </w:r>
      <w:r w:rsidR="008E4FCD" w:rsidRPr="0053346A">
        <w:rPr>
          <w:rFonts w:asciiTheme="minorHAnsi" w:eastAsia="Times New Roman" w:hAnsiTheme="minorHAnsi" w:cstheme="minorHAnsi"/>
          <w:color w:val="06148C"/>
          <w:sz w:val="22"/>
          <w:szCs w:val="22"/>
        </w:rPr>
        <w:t>l</w:t>
      </w:r>
      <w:r w:rsidR="00F07E6A" w:rsidRPr="0053346A">
        <w:rPr>
          <w:rFonts w:asciiTheme="minorHAnsi" w:eastAsia="Times New Roman" w:hAnsiTheme="minorHAnsi" w:cstheme="minorHAnsi"/>
          <w:color w:val="06148C"/>
          <w:sz w:val="22"/>
          <w:szCs w:val="22"/>
        </w:rPr>
        <w:t>es</w:t>
      </w:r>
      <w:r w:rsidR="000C233D" w:rsidRPr="0053346A">
        <w:rPr>
          <w:rFonts w:asciiTheme="minorHAnsi" w:hAnsiTheme="minorHAnsi" w:cstheme="minorHAnsi"/>
          <w:color w:val="06148C"/>
          <w:sz w:val="22"/>
          <w:szCs w:val="22"/>
        </w:rPr>
        <w:t xml:space="preserve"> agents pourront solliciter le financement dans la limite d</w:t>
      </w:r>
      <w:r w:rsidR="008E4FCD" w:rsidRPr="0053346A">
        <w:rPr>
          <w:rFonts w:asciiTheme="minorHAnsi" w:hAnsiTheme="minorHAnsi" w:cstheme="minorHAnsi"/>
          <w:color w:val="06148C"/>
          <w:sz w:val="22"/>
          <w:szCs w:val="22"/>
        </w:rPr>
        <w:t>’un plafond horaire d</w:t>
      </w:r>
      <w:r w:rsidR="000C233D" w:rsidRPr="0053346A">
        <w:rPr>
          <w:rFonts w:asciiTheme="minorHAnsi" w:hAnsiTheme="minorHAnsi" w:cstheme="minorHAnsi"/>
          <w:color w:val="06148C"/>
          <w:sz w:val="22"/>
          <w:szCs w:val="22"/>
        </w:rPr>
        <w:t>e</w:t>
      </w:r>
      <w:proofErr w:type="gramStart"/>
      <w:r w:rsidR="000C233D" w:rsidRPr="0053346A">
        <w:rPr>
          <w:rFonts w:asciiTheme="minorHAnsi" w:hAnsiTheme="minorHAnsi" w:cstheme="minorHAnsi"/>
          <w:color w:val="06148C"/>
          <w:sz w:val="22"/>
          <w:szCs w:val="22"/>
        </w:rPr>
        <w:t xml:space="preserve"> </w:t>
      </w:r>
      <w:r w:rsidR="00FA2106" w:rsidRPr="0053346A">
        <w:rPr>
          <w:rFonts w:asciiTheme="minorHAnsi" w:hAnsiTheme="minorHAnsi" w:cstheme="minorHAnsi"/>
          <w:color w:val="06148C"/>
          <w:sz w:val="22"/>
          <w:szCs w:val="22"/>
        </w:rPr>
        <w:t>..</w:t>
      </w:r>
      <w:proofErr w:type="gramEnd"/>
      <w:r w:rsidR="000C233D" w:rsidRPr="0053346A">
        <w:rPr>
          <w:rFonts w:asciiTheme="minorHAnsi" w:hAnsiTheme="minorHAnsi" w:cstheme="minorHAnsi"/>
          <w:color w:val="06148C"/>
          <w:sz w:val="22"/>
          <w:szCs w:val="22"/>
        </w:rPr>
        <w:t xml:space="preserve"> €</w:t>
      </w:r>
      <w:r w:rsidR="008E4FCD" w:rsidRPr="0053346A">
        <w:rPr>
          <w:rFonts w:asciiTheme="minorHAnsi" w:hAnsiTheme="minorHAnsi" w:cstheme="minorHAnsi"/>
          <w:color w:val="06148C"/>
          <w:sz w:val="22"/>
          <w:szCs w:val="22"/>
        </w:rPr>
        <w:t xml:space="preserve"> </w:t>
      </w:r>
      <w:r w:rsidR="008E4FCD" w:rsidRPr="0053346A">
        <w:rPr>
          <w:rFonts w:asciiTheme="minorHAnsi" w:hAnsiTheme="minorHAnsi" w:cstheme="minorHAnsi"/>
          <w:b/>
          <w:color w:val="06148C"/>
          <w:sz w:val="22"/>
          <w:szCs w:val="22"/>
        </w:rPr>
        <w:t>OU</w:t>
      </w:r>
      <w:r w:rsidR="008E4FCD" w:rsidRPr="0053346A">
        <w:rPr>
          <w:rFonts w:asciiTheme="minorHAnsi" w:hAnsiTheme="minorHAnsi" w:cstheme="minorHAnsi"/>
          <w:color w:val="06148C"/>
          <w:sz w:val="22"/>
          <w:szCs w:val="22"/>
        </w:rPr>
        <w:t xml:space="preserve"> d’un plafond par action de formation de</w:t>
      </w:r>
      <w:proofErr w:type="gramStart"/>
      <w:r w:rsidR="008E4FCD" w:rsidRPr="0053346A">
        <w:rPr>
          <w:rFonts w:asciiTheme="minorHAnsi" w:hAnsiTheme="minorHAnsi" w:cstheme="minorHAnsi"/>
          <w:color w:val="06148C"/>
          <w:sz w:val="22"/>
          <w:szCs w:val="22"/>
        </w:rPr>
        <w:t xml:space="preserve"> ..</w:t>
      </w:r>
      <w:proofErr w:type="gramEnd"/>
      <w:r w:rsidR="008E4FCD" w:rsidRPr="0053346A">
        <w:rPr>
          <w:rFonts w:asciiTheme="minorHAnsi" w:hAnsiTheme="minorHAnsi" w:cstheme="minorHAnsi"/>
          <w:color w:val="06148C"/>
          <w:sz w:val="22"/>
          <w:szCs w:val="22"/>
        </w:rPr>
        <w:t>€</w:t>
      </w:r>
      <w:r w:rsidR="002A2E29" w:rsidRPr="0053346A">
        <w:rPr>
          <w:rFonts w:asciiTheme="minorHAnsi" w:hAnsiTheme="minorHAnsi" w:cstheme="minorHAnsi"/>
          <w:color w:val="06148C"/>
          <w:sz w:val="22"/>
          <w:szCs w:val="22"/>
        </w:rPr>
        <w:t xml:space="preserve"> </w:t>
      </w:r>
      <w:r w:rsidR="002A2E29" w:rsidRPr="0053346A">
        <w:rPr>
          <w:rFonts w:asciiTheme="minorHAnsi" w:hAnsiTheme="minorHAnsi" w:cstheme="minorHAnsi"/>
          <w:b/>
          <w:color w:val="06148C"/>
          <w:sz w:val="22"/>
          <w:szCs w:val="22"/>
        </w:rPr>
        <w:t>OU</w:t>
      </w:r>
      <w:r w:rsidR="002A2E29" w:rsidRPr="0053346A">
        <w:rPr>
          <w:rFonts w:asciiTheme="minorHAnsi" w:hAnsiTheme="minorHAnsi" w:cstheme="minorHAnsi"/>
          <w:color w:val="06148C"/>
          <w:sz w:val="22"/>
          <w:szCs w:val="22"/>
        </w:rPr>
        <w:t xml:space="preserve"> la collectivité prend en charge la totalité des frais pédagogiques dans la limite des crédits ouverts dans ce cadre.</w:t>
      </w:r>
    </w:p>
    <w:p w:rsidR="000C233D" w:rsidRPr="0053346A" w:rsidRDefault="000C233D" w:rsidP="004F3EDA">
      <w:pPr>
        <w:spacing w:after="120" w:line="240" w:lineRule="auto"/>
        <w:jc w:val="both"/>
        <w:rPr>
          <w:rFonts w:asciiTheme="minorHAnsi" w:hAnsiTheme="minorHAnsi" w:cstheme="minorHAnsi"/>
          <w:color w:val="06148C"/>
        </w:rPr>
      </w:pPr>
      <w:r w:rsidRPr="0053346A">
        <w:rPr>
          <w:rFonts w:asciiTheme="minorHAnsi" w:hAnsiTheme="minorHAnsi" w:cstheme="minorHAnsi"/>
          <w:color w:val="06148C"/>
        </w:rPr>
        <w:t>Dans le cas où le coût global de la formation sollicitée serait supérieur au droit acquis, l’agent pourra financer personnellement le surcoût.</w:t>
      </w:r>
    </w:p>
    <w:p w:rsidR="000C233D" w:rsidRPr="0053346A" w:rsidRDefault="00326DDA">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Concernant le</w:t>
      </w:r>
      <w:r w:rsidR="000C233D" w:rsidRPr="0053346A">
        <w:rPr>
          <w:rFonts w:asciiTheme="minorHAnsi" w:eastAsia="Times New Roman" w:hAnsiTheme="minorHAnsi" w:cstheme="minorHAnsi"/>
          <w:color w:val="06148C"/>
          <w:sz w:val="22"/>
          <w:szCs w:val="22"/>
        </w:rPr>
        <w:t xml:space="preserve"> remboursement</w:t>
      </w:r>
      <w:r w:rsidR="000C233D" w:rsidRPr="0053346A">
        <w:rPr>
          <w:rFonts w:asciiTheme="minorHAnsi" w:eastAsia="Times New Roman" w:hAnsiTheme="minorHAnsi" w:cstheme="minorHAnsi"/>
          <w:b/>
          <w:color w:val="06148C"/>
          <w:sz w:val="22"/>
          <w:szCs w:val="22"/>
        </w:rPr>
        <w:t xml:space="preserve"> </w:t>
      </w:r>
      <w:r w:rsidR="000C233D" w:rsidRPr="0053346A">
        <w:rPr>
          <w:rFonts w:asciiTheme="minorHAnsi" w:eastAsia="Times New Roman" w:hAnsiTheme="minorHAnsi" w:cstheme="minorHAnsi"/>
          <w:color w:val="06148C"/>
          <w:sz w:val="22"/>
          <w:szCs w:val="22"/>
        </w:rPr>
        <w:t xml:space="preserve">des frais </w:t>
      </w:r>
      <w:r w:rsidR="002A2E29" w:rsidRPr="0053346A">
        <w:rPr>
          <w:rFonts w:asciiTheme="minorHAnsi" w:eastAsia="Times New Roman" w:hAnsiTheme="minorHAnsi" w:cstheme="minorHAnsi"/>
          <w:color w:val="06148C"/>
          <w:sz w:val="22"/>
          <w:szCs w:val="22"/>
        </w:rPr>
        <w:t xml:space="preserve">de </w:t>
      </w:r>
      <w:r w:rsidR="000C233D" w:rsidRPr="0053346A">
        <w:rPr>
          <w:rFonts w:asciiTheme="minorHAnsi" w:eastAsia="Times New Roman" w:hAnsiTheme="minorHAnsi" w:cstheme="minorHAnsi"/>
          <w:color w:val="06148C"/>
          <w:sz w:val="22"/>
          <w:szCs w:val="22"/>
        </w:rPr>
        <w:t>déplacement</w:t>
      </w:r>
      <w:r w:rsidR="003269C3" w:rsidRPr="0053346A">
        <w:rPr>
          <w:rFonts w:asciiTheme="minorHAnsi" w:eastAsia="Times New Roman" w:hAnsiTheme="minorHAnsi" w:cstheme="minorHAnsi"/>
          <w:color w:val="06148C"/>
          <w:sz w:val="22"/>
          <w:szCs w:val="22"/>
        </w:rPr>
        <w:t xml:space="preserve">, de repas et d’hébergement </w:t>
      </w:r>
      <w:r w:rsidR="000C233D" w:rsidRPr="0053346A">
        <w:rPr>
          <w:rFonts w:asciiTheme="minorHAnsi" w:eastAsia="Times New Roman" w:hAnsiTheme="minorHAnsi" w:cstheme="minorHAnsi"/>
          <w:color w:val="06148C"/>
          <w:sz w:val="22"/>
          <w:szCs w:val="22"/>
        </w:rPr>
        <w:t>:</w:t>
      </w:r>
    </w:p>
    <w:p w:rsidR="003269C3" w:rsidRPr="0053346A" w:rsidRDefault="003269C3"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prise en charge dans son intégralité</w:t>
      </w:r>
      <w:r w:rsidR="002A0193" w:rsidRPr="0053346A">
        <w:rPr>
          <w:rFonts w:asciiTheme="minorHAnsi" w:eastAsia="Times New Roman" w:hAnsiTheme="minorHAnsi" w:cstheme="minorHAnsi"/>
          <w:color w:val="06148C"/>
          <w:sz w:val="22"/>
          <w:szCs w:val="22"/>
        </w:rPr>
        <w:t>, peu importe la localisation ;</w:t>
      </w:r>
    </w:p>
    <w:p w:rsidR="000C233D" w:rsidRPr="0053346A" w:rsidRDefault="00547574"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ayant lieu en …</w:t>
      </w:r>
      <w:r w:rsidR="000C233D" w:rsidRPr="0053346A">
        <w:rPr>
          <w:rFonts w:asciiTheme="minorHAnsi" w:eastAsia="Times New Roman" w:hAnsiTheme="minorHAnsi" w:cstheme="minorHAnsi"/>
          <w:color w:val="06148C"/>
          <w:sz w:val="22"/>
          <w:szCs w:val="22"/>
        </w:rPr>
        <w:t>: prise en charge des frais de repas, d’hébergement et de déplacement ;</w:t>
      </w:r>
    </w:p>
    <w:p w:rsidR="003161D1" w:rsidRPr="0053346A" w:rsidRDefault="000C233D"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formation</w:t>
      </w:r>
      <w:proofErr w:type="gramEnd"/>
      <w:r w:rsidRPr="0053346A">
        <w:rPr>
          <w:rFonts w:asciiTheme="minorHAnsi" w:eastAsia="Times New Roman" w:hAnsiTheme="minorHAnsi" w:cstheme="minorHAnsi"/>
          <w:color w:val="06148C"/>
          <w:sz w:val="22"/>
          <w:szCs w:val="22"/>
        </w:rPr>
        <w:t xml:space="preserve"> ayant lieu hors </w:t>
      </w:r>
      <w:r w:rsidR="00547574" w:rsidRPr="0053346A">
        <w:rPr>
          <w:rFonts w:asciiTheme="minorHAnsi" w:eastAsia="Times New Roman" w:hAnsiTheme="minorHAnsi" w:cstheme="minorHAnsi"/>
          <w:color w:val="06148C"/>
          <w:sz w:val="22"/>
          <w:szCs w:val="22"/>
        </w:rPr>
        <w:t>… (</w:t>
      </w:r>
      <w:r w:rsidRPr="0053346A">
        <w:rPr>
          <w:rFonts w:asciiTheme="minorHAnsi" w:eastAsia="Times New Roman" w:hAnsiTheme="minorHAnsi" w:cstheme="minorHAnsi"/>
          <w:color w:val="06148C"/>
          <w:sz w:val="22"/>
          <w:szCs w:val="22"/>
        </w:rPr>
        <w:t xml:space="preserve">prise en charge autorisée uniquement s’il n’y a pas de formation équivalente </w:t>
      </w:r>
      <w:r w:rsidR="00547574" w:rsidRPr="0053346A">
        <w:rPr>
          <w:rFonts w:asciiTheme="minorHAnsi" w:eastAsia="Times New Roman" w:hAnsiTheme="minorHAnsi" w:cstheme="minorHAnsi"/>
          <w:color w:val="06148C"/>
          <w:sz w:val="22"/>
          <w:szCs w:val="22"/>
        </w:rPr>
        <w:t>dans cette région)</w:t>
      </w:r>
      <w:r w:rsidRPr="0053346A">
        <w:rPr>
          <w:rFonts w:asciiTheme="minorHAnsi" w:eastAsia="Times New Roman" w:hAnsiTheme="minorHAnsi" w:cstheme="minorHAnsi"/>
          <w:color w:val="06148C"/>
          <w:sz w:val="22"/>
          <w:szCs w:val="22"/>
        </w:rPr>
        <w:t xml:space="preserve"> : prise en charge des frais de repas et d’hébergement. Les frais de déplacement seront pris en charge sur la base d’un trajet … </w:t>
      </w:r>
    </w:p>
    <w:p w:rsidR="002A0193" w:rsidRPr="0053346A" w:rsidRDefault="002A0193" w:rsidP="00436341">
      <w:pPr>
        <w:pStyle w:val="Standard"/>
        <w:numPr>
          <w:ilvl w:val="0"/>
          <w:numId w:val="11"/>
        </w:numPr>
        <w:ind w:left="714" w:hanging="357"/>
        <w:jc w:val="both"/>
        <w:rPr>
          <w:rFonts w:asciiTheme="minorHAnsi" w:eastAsia="Times New Roman" w:hAnsiTheme="minorHAnsi" w:cstheme="minorHAnsi"/>
          <w:color w:val="06148C"/>
          <w:sz w:val="22"/>
          <w:szCs w:val="22"/>
        </w:rPr>
      </w:pPr>
      <w:proofErr w:type="gramStart"/>
      <w:r w:rsidRPr="0053346A">
        <w:rPr>
          <w:rFonts w:asciiTheme="minorHAnsi" w:eastAsia="Times New Roman" w:hAnsiTheme="minorHAnsi" w:cstheme="minorHAnsi"/>
          <w:color w:val="06148C"/>
          <w:sz w:val="22"/>
          <w:szCs w:val="22"/>
        </w:rPr>
        <w:t>absence</w:t>
      </w:r>
      <w:proofErr w:type="gramEnd"/>
      <w:r w:rsidRPr="0053346A">
        <w:rPr>
          <w:rFonts w:asciiTheme="minorHAnsi" w:eastAsia="Times New Roman" w:hAnsiTheme="minorHAnsi" w:cstheme="minorHAnsi"/>
          <w:color w:val="06148C"/>
          <w:sz w:val="22"/>
          <w:szCs w:val="22"/>
        </w:rPr>
        <w:t xml:space="preserve"> de prise en charge des frais occasionnés </w:t>
      </w:r>
    </w:p>
    <w:p w:rsidR="002A0193" w:rsidRPr="0053346A" w:rsidRDefault="002A0193" w:rsidP="002A0193">
      <w:pPr>
        <w:pStyle w:val="Standard"/>
        <w:spacing w:after="120"/>
        <w:ind w:left="720"/>
        <w:jc w:val="both"/>
        <w:rPr>
          <w:rFonts w:asciiTheme="minorHAnsi" w:eastAsia="Times New Roman" w:hAnsiTheme="minorHAnsi" w:cstheme="minorHAnsi"/>
          <w:color w:val="06148C"/>
          <w:sz w:val="22"/>
          <w:szCs w:val="22"/>
        </w:rPr>
      </w:pPr>
    </w:p>
    <w:p w:rsidR="000C233D" w:rsidRPr="0053346A" w:rsidRDefault="000C233D">
      <w:pPr>
        <w:pStyle w:val="Standard"/>
        <w:spacing w:after="120"/>
        <w:jc w:val="both"/>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t>Les frais de repas, d’hébergement et de déplacement susmentionnés seront pris en charge, sur présentation des justificatifs de dépense, selon les modalités d’indemnisation des frais de mission et des frais de transport des personnes prévus par le décret n° </w:t>
      </w:r>
      <w:r w:rsidRPr="0053346A">
        <w:rPr>
          <w:rFonts w:asciiTheme="minorHAnsi" w:hAnsiTheme="minorHAnsi" w:cstheme="minorHAnsi"/>
          <w:color w:val="06148C"/>
          <w:sz w:val="22"/>
          <w:szCs w:val="22"/>
          <w:shd w:val="clear" w:color="auto" w:fill="FFFFFF"/>
        </w:rPr>
        <w:t>2006-781 du 3 juillet 2006 et des arrêtés ministériels du 3 juillet 2006 susvisés</w:t>
      </w:r>
      <w:r w:rsidRPr="0053346A">
        <w:rPr>
          <w:rFonts w:asciiTheme="minorHAnsi" w:eastAsia="Times New Roman" w:hAnsiTheme="minorHAnsi" w:cstheme="minorHAnsi"/>
          <w:color w:val="06148C"/>
          <w:sz w:val="22"/>
          <w:szCs w:val="22"/>
        </w:rPr>
        <w:t>.</w:t>
      </w:r>
    </w:p>
    <w:p w:rsidR="0053346A" w:rsidRPr="00436341" w:rsidRDefault="00F60E64">
      <w:pPr>
        <w:pStyle w:val="Standard"/>
        <w:spacing w:after="120"/>
        <w:jc w:val="both"/>
        <w:rPr>
          <w:rFonts w:asciiTheme="minorHAnsi" w:hAnsiTheme="minorHAnsi" w:cstheme="minorHAnsi"/>
          <w:color w:val="06148C"/>
          <w:sz w:val="22"/>
          <w:szCs w:val="22"/>
        </w:rPr>
      </w:pPr>
      <w:r w:rsidRPr="0053346A">
        <w:rPr>
          <w:rFonts w:asciiTheme="minorHAnsi" w:eastAsia="Times New Roman" w:hAnsiTheme="minorHAnsi" w:cstheme="minorHAnsi"/>
          <w:color w:val="06148C"/>
          <w:sz w:val="22"/>
          <w:szCs w:val="22"/>
        </w:rPr>
        <w:t>Pour des</w:t>
      </w:r>
      <w:r w:rsidR="000C233D" w:rsidRPr="0053346A">
        <w:rPr>
          <w:rFonts w:asciiTheme="minorHAnsi" w:hAnsiTheme="minorHAnsi" w:cstheme="minorHAnsi"/>
          <w:color w:val="06148C"/>
          <w:sz w:val="22"/>
          <w:szCs w:val="22"/>
        </w:rPr>
        <w:t xml:space="preserve"> raisons économiques, l’employeur se réserve le droit de choisir un autre organisme de formation que celui sollicité par l’agent, si l’offre proposée est équivalente. Si le CNFPT propose une offre de formation similaire, celle-ci sera systématiquement privilégiée.</w:t>
      </w:r>
    </w:p>
    <w:p w:rsidR="00012CBA" w:rsidRDefault="00012CBA" w:rsidP="00012CBA">
      <w:pPr>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Dans le cas où l’agent n’a pas suivi tout ou partie de sa formation, sans motif légitime, il devra rembourser les frais engagés par l’administration.</w:t>
      </w:r>
    </w:p>
    <w:p w:rsidR="00436341" w:rsidRDefault="00436341" w:rsidP="00012CBA">
      <w:pPr>
        <w:spacing w:after="0" w:line="240" w:lineRule="auto"/>
        <w:jc w:val="both"/>
        <w:rPr>
          <w:rFonts w:asciiTheme="minorHAnsi" w:eastAsia="Times New Roman" w:hAnsiTheme="minorHAnsi" w:cstheme="minorHAnsi"/>
          <w:color w:val="06148C"/>
          <w:lang w:eastAsia="fr-FR"/>
        </w:rPr>
      </w:pPr>
    </w:p>
    <w:p w:rsidR="00436341" w:rsidRDefault="00436341" w:rsidP="00012CBA">
      <w:pPr>
        <w:spacing w:after="0" w:line="240" w:lineRule="auto"/>
        <w:jc w:val="both"/>
        <w:rPr>
          <w:rFonts w:asciiTheme="minorHAnsi" w:eastAsia="Times New Roman" w:hAnsiTheme="minorHAnsi" w:cstheme="minorHAnsi"/>
          <w:color w:val="06148C"/>
          <w:lang w:eastAsia="fr-FR"/>
        </w:rPr>
      </w:pPr>
    </w:p>
    <w:p w:rsidR="0053346A" w:rsidRPr="0053346A" w:rsidRDefault="009E77F1" w:rsidP="009E77F1">
      <w:pPr>
        <w:tabs>
          <w:tab w:val="left" w:pos="6150"/>
        </w:tabs>
        <w:spacing w:after="0" w:line="240" w:lineRule="auto"/>
        <w:jc w:val="both"/>
        <w:rPr>
          <w:rFonts w:asciiTheme="minorHAnsi" w:eastAsia="Times New Roman" w:hAnsiTheme="minorHAnsi" w:cstheme="minorHAnsi"/>
          <w:color w:val="06148C"/>
          <w:lang w:eastAsia="fr-FR"/>
        </w:rPr>
      </w:pPr>
      <w:r>
        <w:rPr>
          <w:rFonts w:asciiTheme="minorHAnsi" w:eastAsia="Times New Roman" w:hAnsiTheme="minorHAnsi" w:cstheme="minorHAnsi"/>
          <w:color w:val="06148C"/>
          <w:lang w:eastAsia="fr-FR"/>
        </w:rPr>
        <w:tab/>
      </w:r>
    </w:p>
    <w:p w:rsidR="000C233D" w:rsidRPr="0053346A" w:rsidRDefault="000C233D" w:rsidP="0053346A">
      <w:pPr>
        <w:pStyle w:val="Retraitducorpsdetexte"/>
        <w:spacing w:after="120"/>
        <w:ind w:left="-2154" w:right="57"/>
        <w:rPr>
          <w:rFonts w:asciiTheme="minorHAnsi" w:eastAsia="Times New Roman" w:hAnsiTheme="minorHAnsi" w:cstheme="minorHAnsi"/>
          <w:color w:val="06148C"/>
          <w:sz w:val="22"/>
          <w:szCs w:val="22"/>
        </w:rPr>
      </w:pPr>
      <w:r w:rsidRPr="0053346A">
        <w:rPr>
          <w:rFonts w:asciiTheme="minorHAnsi" w:eastAsia="Times New Roman" w:hAnsiTheme="minorHAnsi" w:cstheme="minorHAnsi"/>
          <w:color w:val="06148C"/>
          <w:sz w:val="22"/>
          <w:szCs w:val="22"/>
        </w:rPr>
        <w:lastRenderedPageBreak/>
        <w:t>Les crédits correspondants sont inscrits au budget.</w:t>
      </w:r>
    </w:p>
    <w:p w:rsidR="000C233D" w:rsidRPr="0053346A" w:rsidRDefault="000C233D">
      <w:pPr>
        <w:pStyle w:val="Standard"/>
        <w:tabs>
          <w:tab w:val="left" w:pos="708"/>
        </w:tabs>
        <w:spacing w:after="120"/>
        <w:jc w:val="both"/>
        <w:rPr>
          <w:rFonts w:asciiTheme="minorHAnsi" w:hAnsiTheme="minorHAnsi" w:cstheme="minorHAnsi"/>
          <w:color w:val="06148C"/>
          <w:sz w:val="22"/>
          <w:szCs w:val="22"/>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ADOPTE :</w:t>
      </w:r>
      <w:r w:rsidRPr="0053346A">
        <w:rPr>
          <w:rFonts w:asciiTheme="minorHAnsi" w:eastAsia="Times New Roman" w:hAnsiTheme="minorHAnsi" w:cstheme="minorHAnsi"/>
          <w:color w:val="06148C"/>
          <w:lang w:eastAsia="fr-FR"/>
        </w:rPr>
        <w:tab/>
        <w:t>à l’unanimité des membres présents</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proofErr w:type="gramStart"/>
      <w:r w:rsidRPr="0053346A">
        <w:rPr>
          <w:rFonts w:asciiTheme="minorHAnsi" w:eastAsia="Times New Roman" w:hAnsiTheme="minorHAnsi" w:cstheme="minorHAnsi"/>
          <w:color w:val="06148C"/>
          <w:lang w:eastAsia="fr-FR"/>
        </w:rPr>
        <w:t>Ou</w:t>
      </w:r>
      <w:proofErr w:type="gramEnd"/>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voix</w:t>
      </w:r>
      <w:proofErr w:type="gramEnd"/>
      <w:r w:rsidRPr="0053346A">
        <w:rPr>
          <w:rFonts w:asciiTheme="minorHAnsi" w:eastAsia="Times New Roman" w:hAnsiTheme="minorHAnsi" w:cstheme="minorHAnsi"/>
          <w:color w:val="06148C"/>
          <w:lang w:eastAsia="fr-FR"/>
        </w:rPr>
        <w:t xml:space="preserve"> pour</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voix</w:t>
      </w:r>
      <w:proofErr w:type="gramEnd"/>
      <w:r w:rsidRPr="0053346A">
        <w:rPr>
          <w:rFonts w:asciiTheme="minorHAnsi" w:eastAsia="Times New Roman" w:hAnsiTheme="minorHAnsi" w:cstheme="minorHAnsi"/>
          <w:color w:val="06148C"/>
          <w:lang w:eastAsia="fr-FR"/>
        </w:rPr>
        <w:t xml:space="preserve"> contre</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r>
      <w:r w:rsidRPr="0053346A">
        <w:rPr>
          <w:rFonts w:asciiTheme="minorHAnsi" w:eastAsia="Times New Roman" w:hAnsiTheme="minorHAnsi" w:cstheme="minorHAnsi"/>
          <w:color w:val="06148C"/>
          <w:lang w:eastAsia="fr-FR"/>
        </w:rPr>
        <w:tab/>
        <w:t>A …</w:t>
      </w:r>
      <w:proofErr w:type="gramStart"/>
      <w:r w:rsidRPr="0053346A">
        <w:rPr>
          <w:rFonts w:asciiTheme="minorHAnsi" w:eastAsia="Times New Roman" w:hAnsiTheme="minorHAnsi" w:cstheme="minorHAnsi"/>
          <w:color w:val="06148C"/>
          <w:lang w:eastAsia="fr-FR"/>
        </w:rPr>
        <w:t>…….</w:t>
      </w:r>
      <w:proofErr w:type="gramEnd"/>
      <w:r w:rsidRPr="0053346A">
        <w:rPr>
          <w:rFonts w:asciiTheme="minorHAnsi" w:eastAsia="Times New Roman" w:hAnsiTheme="minorHAnsi" w:cstheme="minorHAnsi"/>
          <w:color w:val="06148C"/>
          <w:lang w:eastAsia="fr-FR"/>
        </w:rPr>
        <w:t xml:space="preserve">. </w:t>
      </w:r>
      <w:proofErr w:type="gramStart"/>
      <w:r w:rsidRPr="0053346A">
        <w:rPr>
          <w:rFonts w:asciiTheme="minorHAnsi" w:eastAsia="Times New Roman" w:hAnsiTheme="minorHAnsi" w:cstheme="minorHAnsi"/>
          <w:color w:val="06148C"/>
          <w:lang w:eastAsia="fr-FR"/>
        </w:rPr>
        <w:t>absentions</w:t>
      </w:r>
      <w:proofErr w:type="gramEnd"/>
      <w:r w:rsidRPr="0053346A">
        <w:rPr>
          <w:rFonts w:asciiTheme="minorHAnsi" w:eastAsia="Times New Roman" w:hAnsiTheme="minorHAnsi" w:cstheme="minorHAnsi"/>
          <w:color w:val="06148C"/>
          <w:lang w:eastAsia="fr-FR"/>
        </w:rPr>
        <w:t>.</w:t>
      </w: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E60238" w:rsidRPr="0053346A" w:rsidRDefault="00E60238" w:rsidP="00E60238">
      <w:pPr>
        <w:tabs>
          <w:tab w:val="left" w:pos="390"/>
        </w:tabs>
        <w:autoSpaceDE w:val="0"/>
        <w:autoSpaceDN w:val="0"/>
        <w:spacing w:after="0" w:line="240" w:lineRule="auto"/>
        <w:jc w:val="both"/>
        <w:rPr>
          <w:rFonts w:asciiTheme="minorHAnsi" w:eastAsia="Times New Roman" w:hAnsiTheme="minorHAnsi" w:cstheme="minorHAnsi"/>
          <w:color w:val="06148C"/>
          <w:lang w:eastAsia="fr-FR"/>
        </w:rPr>
      </w:pPr>
    </w:p>
    <w:p w:rsidR="003161D1" w:rsidRPr="0053346A" w:rsidRDefault="003161D1" w:rsidP="003161D1">
      <w:pPr>
        <w:jc w:val="both"/>
        <w:rPr>
          <w:rFonts w:asciiTheme="minorHAnsi" w:hAnsiTheme="minorHAnsi" w:cstheme="minorHAnsi"/>
          <w:color w:val="06148C"/>
        </w:rPr>
      </w:pPr>
    </w:p>
    <w:p w:rsidR="003161D1" w:rsidRPr="0053346A" w:rsidRDefault="003161D1" w:rsidP="003161D1">
      <w:pPr>
        <w:tabs>
          <w:tab w:val="left" w:pos="390"/>
        </w:tabs>
        <w:autoSpaceDE w:val="0"/>
        <w:autoSpaceDN w:val="0"/>
        <w:jc w:val="both"/>
        <w:rPr>
          <w:rFonts w:asciiTheme="minorHAnsi" w:hAnsiTheme="minorHAnsi" w:cstheme="minorHAnsi"/>
          <w:color w:val="06148C"/>
        </w:rPr>
      </w:pPr>
      <w:r w:rsidRPr="0053346A">
        <w:rPr>
          <w:rFonts w:asciiTheme="minorHAnsi" w:hAnsiTheme="minorHAnsi" w:cstheme="minorHAnsi"/>
          <w:color w:val="06148C"/>
        </w:rPr>
        <w:t>Publiée le………………………………….</w:t>
      </w:r>
    </w:p>
    <w:p w:rsidR="003161D1" w:rsidRPr="0053346A" w:rsidRDefault="003161D1" w:rsidP="003161D1">
      <w:pPr>
        <w:tabs>
          <w:tab w:val="center" w:pos="6840"/>
        </w:tabs>
        <w:ind w:right="-2"/>
        <w:jc w:val="both"/>
        <w:rPr>
          <w:rFonts w:asciiTheme="minorHAnsi" w:hAnsiTheme="minorHAnsi" w:cstheme="minorHAnsi"/>
          <w:color w:val="06148C"/>
        </w:rPr>
      </w:pPr>
    </w:p>
    <w:bookmarkStart w:id="0" w:name="_Hlk158819190"/>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r w:rsidRPr="0053346A">
        <w:rPr>
          <w:rFonts w:asciiTheme="minorHAnsi" w:hAnsiTheme="minorHAnsi" w:cstheme="minorHAnsi"/>
          <w:noProof/>
          <w:color w:val="06148C"/>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76835</wp:posOffset>
                </wp:positionV>
                <wp:extent cx="2971800" cy="165735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1D1" w:rsidRPr="0053346A" w:rsidRDefault="003161D1" w:rsidP="003161D1">
                            <w:pPr>
                              <w:rPr>
                                <w:rFonts w:asciiTheme="minorHAnsi" w:hAnsiTheme="minorHAnsi" w:cstheme="minorHAnsi"/>
                                <w:color w:val="06148C"/>
                              </w:rPr>
                            </w:pPr>
                            <w:r w:rsidRPr="0053346A">
                              <w:rPr>
                                <w:rFonts w:asciiTheme="minorHAnsi" w:hAnsiTheme="minorHAnsi" w:cstheme="minorHAnsi"/>
                                <w:color w:val="06148C"/>
                              </w:rPr>
                              <w:t xml:space="preserve">Visa de la Préfecture : </w:t>
                            </w:r>
                          </w:p>
                          <w:p w:rsidR="003161D1" w:rsidRPr="0053346A" w:rsidRDefault="003161D1" w:rsidP="003161D1">
                            <w:pPr>
                              <w:pStyle w:val="Corpsdetexte"/>
                              <w:rPr>
                                <w:rFonts w:asciiTheme="minorHAnsi" w:hAnsiTheme="minorHAnsi" w:cstheme="minorHAnsi"/>
                                <w:color w:val="06148C"/>
                                <w:sz w:val="22"/>
                                <w:szCs w:val="22"/>
                              </w:rPr>
                            </w:pPr>
                            <w:r w:rsidRPr="0053346A">
                              <w:rPr>
                                <w:rFonts w:asciiTheme="minorHAnsi" w:hAnsiTheme="minorHAnsi" w:cstheme="minorHAnsi"/>
                                <w:color w:val="06148C"/>
                                <w:sz w:val="22"/>
                                <w:szCs w:val="22"/>
                              </w:rPr>
                              <w:t>Délibération rendue exécutoire par publication et/ou notification à compter du…. /…. /….</w:t>
                            </w:r>
                          </w:p>
                          <w:p w:rsidR="003161D1" w:rsidRPr="0053346A" w:rsidRDefault="003161D1" w:rsidP="003161D1">
                            <w:pPr>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Default="003161D1" w:rsidP="003161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0;margin-top:6.05pt;width:234pt;height:1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" stroked="f">
                <v:textbox>
                  <w:txbxContent>
                    <w:p w:rsidR="003161D1" w:rsidRPr="0053346A" w:rsidRDefault="003161D1" w:rsidP="003161D1">
                      <w:pPr>
                        <w:rPr>
                          <w:rFonts w:asciiTheme="minorHAnsi" w:hAnsiTheme="minorHAnsi" w:cstheme="minorHAnsi"/>
                          <w:color w:val="06148C"/>
                        </w:rPr>
                      </w:pPr>
                      <w:r w:rsidRPr="0053346A">
                        <w:rPr>
                          <w:rFonts w:asciiTheme="minorHAnsi" w:hAnsiTheme="minorHAnsi" w:cstheme="minorHAnsi"/>
                          <w:color w:val="06148C"/>
                        </w:rPr>
                        <w:t xml:space="preserve">Visa de la Préfecture : </w:t>
                      </w:r>
                    </w:p>
                    <w:p w:rsidR="003161D1" w:rsidRPr="0053346A" w:rsidRDefault="003161D1" w:rsidP="003161D1">
                      <w:pPr>
                        <w:pStyle w:val="Corpsdetexte"/>
                        <w:rPr>
                          <w:rFonts w:asciiTheme="minorHAnsi" w:hAnsiTheme="minorHAnsi" w:cstheme="minorHAnsi"/>
                          <w:color w:val="06148C"/>
                          <w:sz w:val="22"/>
                          <w:szCs w:val="22"/>
                        </w:rPr>
                      </w:pPr>
                      <w:r w:rsidRPr="0053346A">
                        <w:rPr>
                          <w:rFonts w:asciiTheme="minorHAnsi" w:hAnsiTheme="minorHAnsi" w:cstheme="minorHAnsi"/>
                          <w:color w:val="06148C"/>
                          <w:sz w:val="22"/>
                          <w:szCs w:val="22"/>
                        </w:rPr>
                        <w:t>Délibération rendue exécutoire par publication et/ou notification à compter du…. /…. /….</w:t>
                      </w:r>
                    </w:p>
                    <w:p w:rsidR="003161D1" w:rsidRPr="0053346A" w:rsidRDefault="003161D1" w:rsidP="003161D1">
                      <w:pPr>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Default="003161D1" w:rsidP="003161D1"/>
                  </w:txbxContent>
                </v:textbox>
                <w10:wrap anchorx="margin"/>
              </v:shape>
            </w:pict>
          </mc:Fallback>
        </mc:AlternateContent>
      </w:r>
      <w:r w:rsidRPr="0053346A">
        <w:rPr>
          <w:rFonts w:asciiTheme="minorHAnsi" w:hAnsiTheme="minorHAnsi" w:cstheme="minorHAnsi"/>
          <w:color w:val="06148C"/>
        </w:rPr>
        <w:t>Fait à .......................</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r w:rsidRPr="0053346A">
        <w:rPr>
          <w:rFonts w:asciiTheme="minorHAnsi" w:hAnsiTheme="minorHAnsi" w:cstheme="minorHAnsi"/>
          <w:color w:val="06148C"/>
        </w:rPr>
        <w:t>Le Maire ou le Président</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r w:rsidRPr="0053346A">
        <w:rPr>
          <w:rFonts w:asciiTheme="minorHAnsi" w:hAnsiTheme="minorHAnsi" w:cstheme="minorHAnsi"/>
          <w:color w:val="06148C"/>
        </w:rPr>
        <w:t>(</w:t>
      </w:r>
      <w:proofErr w:type="gramStart"/>
      <w:r w:rsidRPr="0053346A">
        <w:rPr>
          <w:rFonts w:asciiTheme="minorHAnsi" w:hAnsiTheme="minorHAnsi" w:cstheme="minorHAnsi"/>
          <w:color w:val="06148C"/>
        </w:rPr>
        <w:t>cachet</w:t>
      </w:r>
      <w:proofErr w:type="gramEnd"/>
      <w:r w:rsidRPr="0053346A">
        <w:rPr>
          <w:rFonts w:asciiTheme="minorHAnsi" w:hAnsiTheme="minorHAnsi" w:cstheme="minorHAnsi"/>
          <w:color w:val="06148C"/>
        </w:rPr>
        <w:t xml:space="preserve"> et signature de l'autorité territoriale)</w:t>
      </w:r>
    </w:p>
    <w:p w:rsidR="003161D1" w:rsidRPr="0053346A" w:rsidRDefault="003161D1" w:rsidP="003161D1">
      <w:pPr>
        <w:shd w:val="clear" w:color="auto" w:fill="FFFFFF"/>
        <w:tabs>
          <w:tab w:val="left" w:pos="3420"/>
        </w:tabs>
        <w:ind w:left="5812"/>
        <w:jc w:val="center"/>
        <w:rPr>
          <w:rFonts w:asciiTheme="minorHAnsi" w:hAnsiTheme="minorHAnsi" w:cstheme="minorHAnsi"/>
          <w:color w:val="06148C"/>
        </w:rPr>
      </w:pPr>
    </w:p>
    <w:bookmarkEnd w:id="0"/>
    <w:p w:rsidR="00933EDE" w:rsidRDefault="00933EDE" w:rsidP="00933EDE">
      <w:pPr>
        <w:pStyle w:val="Standard"/>
        <w:tabs>
          <w:tab w:val="left" w:pos="708"/>
        </w:tabs>
        <w:spacing w:after="120"/>
        <w:jc w:val="both"/>
        <w:rPr>
          <w:rFonts w:asciiTheme="minorHAnsi" w:hAnsiTheme="minorHAnsi" w:cstheme="minorHAnsi"/>
          <w:color w:val="06148C"/>
        </w:rPr>
      </w:pPr>
    </w:p>
    <w:p w:rsidR="00933EDE" w:rsidRPr="00A50709" w:rsidRDefault="00933EDE" w:rsidP="00933EDE">
      <w:pPr>
        <w:pStyle w:val="recours"/>
        <w:rPr>
          <w:rFonts w:ascii="Calibri" w:hAnsi="Calibri" w:cs="Calibri"/>
          <w:color w:val="06148C"/>
        </w:rPr>
      </w:pPr>
      <w:r w:rsidRPr="00A50709">
        <w:rPr>
          <w:rFonts w:ascii="Calibri" w:hAnsi="Calibri" w:cs="Calibri"/>
          <w:color w:val="06148C"/>
        </w:rPr>
        <w:t>Le Maire (ou le Président),</w:t>
      </w:r>
    </w:p>
    <w:p w:rsidR="00933EDE" w:rsidRPr="00A50709" w:rsidRDefault="00933EDE" w:rsidP="00933EDE">
      <w:pPr>
        <w:pStyle w:val="recours"/>
        <w:rPr>
          <w:rFonts w:ascii="Calibri" w:hAnsi="Calibri" w:cs="Calibri"/>
          <w:color w:val="06148C"/>
        </w:rPr>
      </w:pPr>
      <w:r w:rsidRPr="00A50709">
        <w:rPr>
          <w:rFonts w:ascii="Calibri" w:hAnsi="Calibri" w:cs="Calibri"/>
          <w:color w:val="06148C"/>
        </w:rPr>
        <w:t>- certifie sous sa responsabilité le caractère exécutoire de cet acte,</w:t>
      </w:r>
    </w:p>
    <w:p w:rsidR="00933EDE" w:rsidRPr="00A50709" w:rsidRDefault="00933EDE" w:rsidP="00933EDE">
      <w:pPr>
        <w:pStyle w:val="recours"/>
        <w:ind w:right="4251"/>
        <w:rPr>
          <w:rFonts w:ascii="Calibri" w:hAnsi="Calibri" w:cs="Calibri"/>
          <w:color w:val="06148C"/>
        </w:rPr>
      </w:pPr>
      <w:bookmarkStart w:id="1" w:name="_Hlk98918447"/>
      <w:r w:rsidRPr="00A50709">
        <w:rPr>
          <w:rFonts w:ascii="Calibri" w:hAnsi="Calibri" w:cs="Calibri"/>
          <w:color w:val="06148C"/>
        </w:rPr>
        <w:t xml:space="preserve">- informe que </w:t>
      </w:r>
      <w:r w:rsidR="001D0EBB">
        <w:rPr>
          <w:rFonts w:ascii="Calibri" w:hAnsi="Calibri" w:cs="Calibri"/>
          <w:color w:val="06148C"/>
        </w:rPr>
        <w:t xml:space="preserve">la présente délibération </w:t>
      </w:r>
      <w:bookmarkStart w:id="2" w:name="_GoBack"/>
      <w:bookmarkEnd w:id="2"/>
      <w:r w:rsidRPr="00A50709">
        <w:rPr>
          <w:rFonts w:ascii="Calibri" w:hAnsi="Calibri" w:cs="Calibri"/>
          <w:color w:val="06148C"/>
        </w:rPr>
        <w:t>peut faire l’objet d’un recours pour excès de pouvoir devant le Tribunal Administratif de Châlons-en-Champagne dans un délai de deux mois à compter de la présente notification.</w:t>
      </w:r>
    </w:p>
    <w:p w:rsidR="00933EDE" w:rsidRDefault="00933EDE" w:rsidP="00933EDE">
      <w:pPr>
        <w:pStyle w:val="recours"/>
        <w:ind w:right="4251"/>
        <w:rPr>
          <w:rStyle w:val="Lienhypertexte"/>
          <w:rFonts w:ascii="Calibri" w:hAnsi="Calibri" w:cs="Calibri"/>
          <w:color w:val="06148C"/>
        </w:rPr>
      </w:pPr>
      <w:bookmarkStart w:id="3" w:name="_Hlk97035865"/>
      <w:bookmarkStart w:id="4" w:name="_Hlk97278253"/>
      <w:r w:rsidRPr="00A50709">
        <w:rPr>
          <w:rFonts w:ascii="Calibri" w:hAnsi="Calibri" w:cs="Calibri"/>
          <w:color w:val="06148C"/>
        </w:rPr>
        <w:t xml:space="preserve">Le tribunal administratif peut être saisi par l’application informatique « Télérecours citoyens » accessible par le site Internet </w:t>
      </w:r>
      <w:hyperlink r:id="rId8" w:history="1">
        <w:r w:rsidRPr="00A50709">
          <w:rPr>
            <w:rStyle w:val="Lienhypertexte"/>
            <w:rFonts w:ascii="Calibri" w:hAnsi="Calibri" w:cs="Calibri"/>
            <w:color w:val="06148C"/>
          </w:rPr>
          <w:t>www.telerecours.fr</w:t>
        </w:r>
      </w:hyperlink>
      <w:bookmarkEnd w:id="1"/>
      <w:bookmarkEnd w:id="3"/>
      <w:bookmarkEnd w:id="4"/>
    </w:p>
    <w:p w:rsidR="00933EDE" w:rsidRPr="00A50709" w:rsidRDefault="00933EDE" w:rsidP="00933EDE">
      <w:pPr>
        <w:pStyle w:val="recours"/>
        <w:ind w:right="4251"/>
        <w:rPr>
          <w:rFonts w:ascii="Calibri" w:hAnsi="Calibri" w:cs="Calibri"/>
          <w:color w:val="06148C"/>
        </w:rPr>
      </w:pPr>
    </w:p>
    <w:p w:rsidR="00933EDE" w:rsidRPr="00E70591" w:rsidRDefault="00933EDE" w:rsidP="00933EDE">
      <w:pPr>
        <w:jc w:val="both"/>
        <w:rPr>
          <w:rFonts w:cs="Calibri"/>
          <w:color w:val="06148C"/>
        </w:rPr>
      </w:pPr>
    </w:p>
    <w:p w:rsidR="00B604FA" w:rsidRDefault="00916836" w:rsidP="00E60238">
      <w:pPr>
        <w:pStyle w:val="Standard"/>
        <w:tabs>
          <w:tab w:val="left" w:pos="708"/>
        </w:tabs>
        <w:spacing w:after="120"/>
        <w:jc w:val="both"/>
        <w:rPr>
          <w:rFonts w:asciiTheme="minorHAnsi" w:hAnsiTheme="minorHAnsi" w:cstheme="minorHAnsi"/>
          <w:color w:val="06148C"/>
        </w:rPr>
      </w:pPr>
      <w:r w:rsidRPr="0053346A">
        <w:rPr>
          <w:rFonts w:asciiTheme="minorHAnsi" w:hAnsiTheme="minorHAnsi" w:cstheme="minorHAnsi"/>
          <w:noProof/>
          <w:color w:val="06148C"/>
        </w:rPr>
        <w:drawing>
          <wp:anchor distT="0" distB="0" distL="114300" distR="114300" simplePos="0" relativeHeight="251663360"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sidRPr="0053346A">
        <w:rPr>
          <w:rFonts w:asciiTheme="minorHAnsi" w:hAnsiTheme="minorHAnsi" w:cstheme="minorHAnsi"/>
          <w:noProof/>
          <w:color w:val="06148C"/>
        </w:rPr>
        <w:drawing>
          <wp:anchor distT="0" distB="0" distL="114300" distR="114300" simplePos="0" relativeHeight="251662336"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B604FA" w:rsidRPr="00B604FA" w:rsidRDefault="00B604FA" w:rsidP="00B604FA"/>
    <w:p w:rsidR="000C233D" w:rsidRPr="00B604FA" w:rsidRDefault="00B604FA" w:rsidP="00B604FA">
      <w:pPr>
        <w:tabs>
          <w:tab w:val="left" w:pos="9690"/>
        </w:tabs>
      </w:pPr>
      <w:r>
        <w:tab/>
      </w:r>
    </w:p>
    <w:sectPr w:rsidR="000C233D" w:rsidRPr="00B604FA" w:rsidSect="0053346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987" w:rsidRDefault="00F07987">
      <w:pPr>
        <w:spacing w:after="0" w:line="240" w:lineRule="auto"/>
      </w:pPr>
      <w:r>
        <w:separator/>
      </w:r>
    </w:p>
  </w:endnote>
  <w:endnote w:type="continuationSeparator" w:id="0">
    <w:p w:rsidR="00F07987" w:rsidRDefault="00F0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916836" w:rsidRPr="00882918" w:rsidTr="007E66BE">
      <w:trPr>
        <w:trHeight w:val="340"/>
      </w:trPr>
      <w:tc>
        <w:tcPr>
          <w:tcW w:w="3458" w:type="pct"/>
          <w:shd w:val="clear" w:color="auto" w:fill="06148C"/>
          <w:vAlign w:val="center"/>
        </w:tcPr>
        <w:p w:rsidR="00916836" w:rsidRPr="00882918" w:rsidRDefault="00916836" w:rsidP="00916836">
          <w:pPr>
            <w:tabs>
              <w:tab w:val="center" w:pos="4536"/>
              <w:tab w:val="right" w:pos="9072"/>
            </w:tabs>
            <w:spacing w:before="80" w:after="80"/>
            <w:jc w:val="both"/>
            <w:rPr>
              <w:b/>
              <w:caps/>
              <w:color w:val="FFFFFF"/>
              <w:sz w:val="18"/>
              <w:szCs w:val="18"/>
            </w:rPr>
          </w:pPr>
          <w:r>
            <w:rPr>
              <w:b/>
              <w:caps/>
              <w:color w:val="FFFFFF"/>
              <w:sz w:val="18"/>
              <w:szCs w:val="18"/>
            </w:rPr>
            <w:t xml:space="preserve">deliberation – mise en œuvre cpf </w:t>
          </w:r>
        </w:p>
      </w:tc>
      <w:tc>
        <w:tcPr>
          <w:tcW w:w="1542" w:type="pct"/>
          <w:shd w:val="clear" w:color="auto" w:fill="06148C"/>
          <w:vAlign w:val="center"/>
        </w:tcPr>
        <w:p w:rsidR="00916836" w:rsidRPr="00882918" w:rsidRDefault="009E77F1" w:rsidP="00916836">
          <w:pPr>
            <w:tabs>
              <w:tab w:val="center" w:pos="4536"/>
              <w:tab w:val="right" w:pos="9072"/>
            </w:tabs>
            <w:spacing w:before="80" w:after="80"/>
            <w:jc w:val="center"/>
            <w:rPr>
              <w:b/>
              <w:caps/>
              <w:color w:val="FFFFFF"/>
              <w:sz w:val="18"/>
              <w:szCs w:val="18"/>
            </w:rPr>
          </w:pPr>
          <w:r>
            <w:rPr>
              <w:b/>
              <w:caps/>
              <w:color w:val="FFFFFF"/>
              <w:sz w:val="18"/>
              <w:szCs w:val="18"/>
            </w:rPr>
            <w:t>03/05</w:t>
          </w:r>
          <w:r w:rsidR="00916836">
            <w:rPr>
              <w:b/>
              <w:caps/>
              <w:color w:val="FFFFFF"/>
              <w:sz w:val="18"/>
              <w:szCs w:val="18"/>
            </w:rPr>
            <w:t>/2024</w:t>
          </w:r>
        </w:p>
      </w:tc>
    </w:tr>
  </w:tbl>
  <w:p w:rsidR="008B25A9" w:rsidRDefault="00916836" w:rsidP="008B25A9">
    <w:pPr>
      <w:pStyle w:val="Pieddepage"/>
      <w:jc w:val="center"/>
    </w:pPr>
    <w:r>
      <w:rPr>
        <w:noProof/>
      </w:rPr>
      <w:drawing>
        <wp:anchor distT="0" distB="0" distL="114300" distR="114300" simplePos="0" relativeHeight="251661312" behindDoc="0" locked="0" layoutInCell="1" allowOverlap="1" wp14:anchorId="702346A3">
          <wp:simplePos x="0" y="0"/>
          <wp:positionH relativeFrom="margin">
            <wp:align>right</wp:align>
          </wp:positionH>
          <wp:positionV relativeFrom="paragraph">
            <wp:posOffset>-346710</wp:posOffset>
          </wp:positionV>
          <wp:extent cx="1752600" cy="5143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5360035</wp:posOffset>
          </wp:positionH>
          <wp:positionV relativeFrom="paragraph">
            <wp:posOffset>9912350</wp:posOffset>
          </wp:positionV>
          <wp:extent cx="1743710" cy="506095"/>
          <wp:effectExtent l="0" t="0" r="8890" b="825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916836" w:rsidRPr="00882918" w:rsidTr="007E66BE">
      <w:trPr>
        <w:trHeight w:val="340"/>
      </w:trPr>
      <w:tc>
        <w:tcPr>
          <w:tcW w:w="3458" w:type="pct"/>
          <w:shd w:val="clear" w:color="auto" w:fill="06148C"/>
          <w:vAlign w:val="center"/>
        </w:tcPr>
        <w:p w:rsidR="00916836" w:rsidRPr="00882918" w:rsidRDefault="00916836" w:rsidP="00916836">
          <w:pPr>
            <w:tabs>
              <w:tab w:val="center" w:pos="4536"/>
              <w:tab w:val="right" w:pos="9072"/>
            </w:tabs>
            <w:spacing w:before="80" w:after="80"/>
            <w:jc w:val="both"/>
            <w:rPr>
              <w:b/>
              <w:caps/>
              <w:color w:val="FFFFFF"/>
              <w:sz w:val="18"/>
              <w:szCs w:val="18"/>
            </w:rPr>
          </w:pPr>
          <w:bookmarkStart w:id="5" w:name="_Hlk160546697"/>
          <w:r>
            <w:rPr>
              <w:b/>
              <w:caps/>
              <w:color w:val="FFFFFF"/>
              <w:sz w:val="18"/>
              <w:szCs w:val="18"/>
            </w:rPr>
            <w:t xml:space="preserve">deliberation – mise en œuvre cpf </w:t>
          </w:r>
        </w:p>
      </w:tc>
      <w:tc>
        <w:tcPr>
          <w:tcW w:w="1542" w:type="pct"/>
          <w:shd w:val="clear" w:color="auto" w:fill="06148C"/>
          <w:vAlign w:val="center"/>
        </w:tcPr>
        <w:p w:rsidR="00916836" w:rsidRPr="00882918" w:rsidRDefault="00916836" w:rsidP="00916836">
          <w:pPr>
            <w:tabs>
              <w:tab w:val="center" w:pos="4536"/>
              <w:tab w:val="right" w:pos="9072"/>
            </w:tabs>
            <w:spacing w:before="80" w:after="80"/>
            <w:jc w:val="center"/>
            <w:rPr>
              <w:b/>
              <w:caps/>
              <w:color w:val="FFFFFF"/>
              <w:sz w:val="18"/>
              <w:szCs w:val="18"/>
            </w:rPr>
          </w:pPr>
          <w:r>
            <w:rPr>
              <w:b/>
              <w:caps/>
              <w:color w:val="FFFFFF"/>
              <w:sz w:val="18"/>
              <w:szCs w:val="18"/>
            </w:rPr>
            <w:t>20/02/2024</w:t>
          </w:r>
        </w:p>
      </w:tc>
    </w:tr>
    <w:bookmarkEnd w:id="5"/>
  </w:tbl>
  <w:p w:rsidR="000C233D" w:rsidRPr="008B25A9" w:rsidRDefault="000C233D" w:rsidP="008B25A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987" w:rsidRDefault="00F07987">
      <w:pPr>
        <w:spacing w:after="0" w:line="240" w:lineRule="auto"/>
      </w:pPr>
      <w:r>
        <w:separator/>
      </w:r>
    </w:p>
  </w:footnote>
  <w:footnote w:type="continuationSeparator" w:id="0">
    <w:p w:rsidR="00F07987" w:rsidRDefault="00F07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FA" w:rsidRDefault="00B604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A9" w:rsidRDefault="00916836">
    <w:pPr>
      <w:pStyle w:val="En-tte"/>
    </w:pPr>
    <w:r>
      <w:rPr>
        <w:noProof/>
      </w:rPr>
      <w:drawing>
        <wp:anchor distT="0" distB="0" distL="114300" distR="114300" simplePos="0" relativeHeight="251658240" behindDoc="1" locked="0" layoutInCell="1" allowOverlap="1">
          <wp:simplePos x="0" y="0"/>
          <wp:positionH relativeFrom="page">
            <wp:posOffset>7620</wp:posOffset>
          </wp:positionH>
          <wp:positionV relativeFrom="paragraph">
            <wp:posOffset>-445135</wp:posOffset>
          </wp:positionV>
          <wp:extent cx="7557135" cy="1068959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1F93"/>
    <w:multiLevelType w:val="hybridMultilevel"/>
    <w:tmpl w:val="2848D6B2"/>
    <w:lvl w:ilvl="0" w:tplc="F7AE58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01801"/>
    <w:multiLevelType w:val="hybridMultilevel"/>
    <w:tmpl w:val="2BFE30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22FA9"/>
    <w:multiLevelType w:val="hybridMultilevel"/>
    <w:tmpl w:val="690E9B08"/>
    <w:lvl w:ilvl="0" w:tplc="F7AE584E">
      <w:start w:val="1"/>
      <w:numFmt w:val="bullet"/>
      <w:lvlText w:val=""/>
      <w:lvlJc w:val="left"/>
      <w:pPr>
        <w:ind w:left="601" w:hanging="360"/>
      </w:pPr>
      <w:rPr>
        <w:rFonts w:ascii="Symbol" w:hAnsi="Symbol" w:hint="default"/>
      </w:rPr>
    </w:lvl>
    <w:lvl w:ilvl="1" w:tplc="040C0003" w:tentative="1">
      <w:start w:val="1"/>
      <w:numFmt w:val="bullet"/>
      <w:lvlText w:val="o"/>
      <w:lvlJc w:val="left"/>
      <w:pPr>
        <w:ind w:left="1321" w:hanging="360"/>
      </w:pPr>
      <w:rPr>
        <w:rFonts w:ascii="Courier New" w:hAnsi="Courier New" w:cs="Courier New" w:hint="default"/>
      </w:rPr>
    </w:lvl>
    <w:lvl w:ilvl="2" w:tplc="040C0005" w:tentative="1">
      <w:start w:val="1"/>
      <w:numFmt w:val="bullet"/>
      <w:lvlText w:val=""/>
      <w:lvlJc w:val="left"/>
      <w:pPr>
        <w:ind w:left="2041" w:hanging="360"/>
      </w:pPr>
      <w:rPr>
        <w:rFonts w:ascii="Wingdings" w:hAnsi="Wingdings" w:hint="default"/>
      </w:rPr>
    </w:lvl>
    <w:lvl w:ilvl="3" w:tplc="040C0001" w:tentative="1">
      <w:start w:val="1"/>
      <w:numFmt w:val="bullet"/>
      <w:lvlText w:val=""/>
      <w:lvlJc w:val="left"/>
      <w:pPr>
        <w:ind w:left="2761" w:hanging="360"/>
      </w:pPr>
      <w:rPr>
        <w:rFonts w:ascii="Symbol" w:hAnsi="Symbol" w:hint="default"/>
      </w:rPr>
    </w:lvl>
    <w:lvl w:ilvl="4" w:tplc="040C0003" w:tentative="1">
      <w:start w:val="1"/>
      <w:numFmt w:val="bullet"/>
      <w:lvlText w:val="o"/>
      <w:lvlJc w:val="left"/>
      <w:pPr>
        <w:ind w:left="3481" w:hanging="360"/>
      </w:pPr>
      <w:rPr>
        <w:rFonts w:ascii="Courier New" w:hAnsi="Courier New" w:cs="Courier New" w:hint="default"/>
      </w:rPr>
    </w:lvl>
    <w:lvl w:ilvl="5" w:tplc="040C0005" w:tentative="1">
      <w:start w:val="1"/>
      <w:numFmt w:val="bullet"/>
      <w:lvlText w:val=""/>
      <w:lvlJc w:val="left"/>
      <w:pPr>
        <w:ind w:left="4201" w:hanging="360"/>
      </w:pPr>
      <w:rPr>
        <w:rFonts w:ascii="Wingdings" w:hAnsi="Wingdings" w:hint="default"/>
      </w:rPr>
    </w:lvl>
    <w:lvl w:ilvl="6" w:tplc="040C0001" w:tentative="1">
      <w:start w:val="1"/>
      <w:numFmt w:val="bullet"/>
      <w:lvlText w:val=""/>
      <w:lvlJc w:val="left"/>
      <w:pPr>
        <w:ind w:left="4921" w:hanging="360"/>
      </w:pPr>
      <w:rPr>
        <w:rFonts w:ascii="Symbol" w:hAnsi="Symbol" w:hint="default"/>
      </w:rPr>
    </w:lvl>
    <w:lvl w:ilvl="7" w:tplc="040C0003" w:tentative="1">
      <w:start w:val="1"/>
      <w:numFmt w:val="bullet"/>
      <w:lvlText w:val="o"/>
      <w:lvlJc w:val="left"/>
      <w:pPr>
        <w:ind w:left="5641" w:hanging="360"/>
      </w:pPr>
      <w:rPr>
        <w:rFonts w:ascii="Courier New" w:hAnsi="Courier New" w:cs="Courier New" w:hint="default"/>
      </w:rPr>
    </w:lvl>
    <w:lvl w:ilvl="8" w:tplc="040C0005" w:tentative="1">
      <w:start w:val="1"/>
      <w:numFmt w:val="bullet"/>
      <w:lvlText w:val=""/>
      <w:lvlJc w:val="left"/>
      <w:pPr>
        <w:ind w:left="6361" w:hanging="360"/>
      </w:pPr>
      <w:rPr>
        <w:rFonts w:ascii="Wingdings" w:hAnsi="Wingdings" w:hint="default"/>
      </w:rPr>
    </w:lvl>
  </w:abstractNum>
  <w:abstractNum w:abstractNumId="3" w15:restartNumberingAfterBreak="0">
    <w:nsid w:val="20FB6EA2"/>
    <w:multiLevelType w:val="hybridMultilevel"/>
    <w:tmpl w:val="8494B890"/>
    <w:lvl w:ilvl="0" w:tplc="806C31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921F0"/>
    <w:multiLevelType w:val="hybridMultilevel"/>
    <w:tmpl w:val="554841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341F68"/>
    <w:multiLevelType w:val="hybridMultilevel"/>
    <w:tmpl w:val="0C8842B8"/>
    <w:lvl w:ilvl="0" w:tplc="F7AE584E">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3E242A56"/>
    <w:multiLevelType w:val="hybridMultilevel"/>
    <w:tmpl w:val="9CB8B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B8319B"/>
    <w:multiLevelType w:val="hybridMultilevel"/>
    <w:tmpl w:val="709A34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2C53FD9"/>
    <w:multiLevelType w:val="hybridMultilevel"/>
    <w:tmpl w:val="926C9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6234F9"/>
    <w:multiLevelType w:val="hybridMultilevel"/>
    <w:tmpl w:val="D3A4D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B21787"/>
    <w:multiLevelType w:val="hybridMultilevel"/>
    <w:tmpl w:val="68F26CA0"/>
    <w:lvl w:ilvl="0" w:tplc="908A6B9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0D23AF"/>
    <w:multiLevelType w:val="hybridMultilevel"/>
    <w:tmpl w:val="99221D3E"/>
    <w:lvl w:ilvl="0" w:tplc="91D2BF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50380"/>
    <w:multiLevelType w:val="hybridMultilevel"/>
    <w:tmpl w:val="0F78BE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E3877F9"/>
    <w:multiLevelType w:val="hybridMultilevel"/>
    <w:tmpl w:val="A88CAB6A"/>
    <w:lvl w:ilvl="0" w:tplc="806C31E4">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932B19"/>
    <w:multiLevelType w:val="hybridMultilevel"/>
    <w:tmpl w:val="1D221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F9C5B3F"/>
    <w:multiLevelType w:val="hybridMultilevel"/>
    <w:tmpl w:val="73A4FC3E"/>
    <w:lvl w:ilvl="0" w:tplc="D38E759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10"/>
  </w:num>
  <w:num w:numId="5">
    <w:abstractNumId w:val="5"/>
  </w:num>
  <w:num w:numId="6">
    <w:abstractNumId w:val="2"/>
  </w:num>
  <w:num w:numId="7">
    <w:abstractNumId w:val="8"/>
  </w:num>
  <w:num w:numId="8">
    <w:abstractNumId w:val="4"/>
  </w:num>
  <w:num w:numId="9">
    <w:abstractNumId w:val="1"/>
  </w:num>
  <w:num w:numId="10">
    <w:abstractNumId w:val="0"/>
  </w:num>
  <w:num w:numId="11">
    <w:abstractNumId w:val="15"/>
  </w:num>
  <w:num w:numId="12">
    <w:abstractNumId w:val="9"/>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70"/>
    <w:rsid w:val="00012CBA"/>
    <w:rsid w:val="00046900"/>
    <w:rsid w:val="0005662F"/>
    <w:rsid w:val="000C233D"/>
    <w:rsid w:val="00145C97"/>
    <w:rsid w:val="001D0EBB"/>
    <w:rsid w:val="002A0193"/>
    <w:rsid w:val="002A2E29"/>
    <w:rsid w:val="002E0E7E"/>
    <w:rsid w:val="002E2A49"/>
    <w:rsid w:val="003161D1"/>
    <w:rsid w:val="003269C3"/>
    <w:rsid w:val="00326DDA"/>
    <w:rsid w:val="00365DAA"/>
    <w:rsid w:val="0039664D"/>
    <w:rsid w:val="003A1DEF"/>
    <w:rsid w:val="003B5F6A"/>
    <w:rsid w:val="003C7B6B"/>
    <w:rsid w:val="00404103"/>
    <w:rsid w:val="00436341"/>
    <w:rsid w:val="0044164F"/>
    <w:rsid w:val="004457CF"/>
    <w:rsid w:val="004B4B95"/>
    <w:rsid w:val="004D6680"/>
    <w:rsid w:val="004F3EDA"/>
    <w:rsid w:val="005105DD"/>
    <w:rsid w:val="0053346A"/>
    <w:rsid w:val="00547574"/>
    <w:rsid w:val="00572387"/>
    <w:rsid w:val="0058777F"/>
    <w:rsid w:val="005D6B02"/>
    <w:rsid w:val="00636DD3"/>
    <w:rsid w:val="00642DE3"/>
    <w:rsid w:val="006E7A58"/>
    <w:rsid w:val="007152DD"/>
    <w:rsid w:val="00775218"/>
    <w:rsid w:val="007C3D5B"/>
    <w:rsid w:val="008B25A9"/>
    <w:rsid w:val="008E4FCD"/>
    <w:rsid w:val="008E67AC"/>
    <w:rsid w:val="008F5616"/>
    <w:rsid w:val="00916836"/>
    <w:rsid w:val="00933EDE"/>
    <w:rsid w:val="00934B54"/>
    <w:rsid w:val="0095045C"/>
    <w:rsid w:val="009A1B97"/>
    <w:rsid w:val="009E1462"/>
    <w:rsid w:val="009E77F1"/>
    <w:rsid w:val="00A23BFD"/>
    <w:rsid w:val="00A411DB"/>
    <w:rsid w:val="00A52913"/>
    <w:rsid w:val="00AB03B1"/>
    <w:rsid w:val="00B604FA"/>
    <w:rsid w:val="00C50770"/>
    <w:rsid w:val="00C830A3"/>
    <w:rsid w:val="00CB219D"/>
    <w:rsid w:val="00CC5C18"/>
    <w:rsid w:val="00CE4391"/>
    <w:rsid w:val="00E51252"/>
    <w:rsid w:val="00E60238"/>
    <w:rsid w:val="00E73EB1"/>
    <w:rsid w:val="00E86AA3"/>
    <w:rsid w:val="00F07987"/>
    <w:rsid w:val="00F07E6A"/>
    <w:rsid w:val="00F60E64"/>
    <w:rsid w:val="00FA2106"/>
    <w:rsid w:val="00FF0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74173FA-9035-4256-AD6A-3C394B1B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En-tte">
    <w:name w:val="header"/>
    <w:basedOn w:val="Normal"/>
    <w:unhideWhenUsed/>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unhideWhenUsed/>
    <w:pPr>
      <w:tabs>
        <w:tab w:val="center" w:pos="4536"/>
        <w:tab w:val="right" w:pos="9072"/>
      </w:tabs>
      <w:spacing w:after="0" w:line="240" w:lineRule="auto"/>
    </w:pPr>
  </w:style>
  <w:style w:type="character" w:customStyle="1" w:styleId="PieddepageCar">
    <w:name w:val="Pied de page Car"/>
    <w:basedOn w:val="Policepardfaut"/>
  </w:style>
  <w:style w:type="paragraph" w:styleId="Paragraphedeliste">
    <w:name w:val="List Paragraph"/>
    <w:basedOn w:val="Normal"/>
    <w:qFormat/>
    <w:pPr>
      <w:ind w:left="720"/>
      <w:contextualSpacing/>
    </w:pPr>
  </w:style>
  <w:style w:type="character" w:customStyle="1" w:styleId="b1">
    <w:name w:val="b1"/>
    <w:qFormat/>
    <w:rPr>
      <w:b/>
      <w:bCs/>
    </w:rPr>
  </w:style>
  <w:style w:type="character" w:customStyle="1" w:styleId="f9sb1">
    <w:name w:val="f9sb1"/>
    <w:qFormat/>
    <w:rPr>
      <w:rFonts w:ascii="Arial" w:hAnsi="Arial" w:cs="Arial"/>
      <w:b/>
      <w:bCs/>
      <w:sz w:val="18"/>
      <w:szCs w:val="18"/>
    </w:rPr>
  </w:style>
  <w:style w:type="paragraph" w:customStyle="1" w:styleId="titreoutil">
    <w:name w:val="titre outil"/>
    <w:basedOn w:val="Normal"/>
    <w:qFormat/>
    <w:pPr>
      <w:spacing w:line="240" w:lineRule="auto"/>
    </w:pPr>
    <w:rPr>
      <w:rFonts w:ascii="Arial" w:hAnsi="Arial" w:cs="Arial"/>
      <w:color w:val="404040"/>
      <w:sz w:val="32"/>
    </w:rPr>
  </w:style>
  <w:style w:type="paragraph" w:customStyle="1" w:styleId="rsumoutil">
    <w:name w:val="résumé outil"/>
    <w:basedOn w:val="Normal"/>
    <w:qFormat/>
    <w:pPr>
      <w:autoSpaceDE w:val="0"/>
      <w:autoSpaceDN w:val="0"/>
      <w:adjustRightInd w:val="0"/>
      <w:spacing w:after="0" w:line="240" w:lineRule="auto"/>
      <w:jc w:val="both"/>
    </w:pPr>
    <w:rPr>
      <w:rFonts w:ascii="Arial" w:hAnsi="Arial" w:cs="Arial"/>
      <w:color w:val="404040"/>
      <w:sz w:val="24"/>
    </w:rPr>
  </w:style>
  <w:style w:type="character" w:customStyle="1" w:styleId="titreoutilCar">
    <w:name w:val="titre outil Car"/>
    <w:rPr>
      <w:rFonts w:ascii="Arial" w:hAnsi="Arial" w:cs="Arial"/>
      <w:color w:val="404040"/>
      <w:sz w:val="32"/>
      <w:szCs w:val="22"/>
      <w:lang w:eastAsia="en-US"/>
    </w:rPr>
  </w:style>
  <w:style w:type="paragraph" w:customStyle="1" w:styleId="Standard">
    <w:name w:val="Standard"/>
    <w:pPr>
      <w:widowControl w:val="0"/>
      <w:autoSpaceDE w:val="0"/>
      <w:autoSpaceDN w:val="0"/>
      <w:adjustRightInd w:val="0"/>
    </w:pPr>
    <w:rPr>
      <w:rFonts w:ascii="Times New Roman" w:hAnsi="Times New Roman"/>
      <w:sz w:val="24"/>
      <w:szCs w:val="24"/>
      <w:lang w:eastAsia="en-US"/>
    </w:rPr>
  </w:style>
  <w:style w:type="character" w:customStyle="1" w:styleId="rsumoutilCar">
    <w:name w:val="résumé outil Car"/>
    <w:rPr>
      <w:rFonts w:ascii="Arial" w:hAnsi="Arial" w:cs="Arial"/>
      <w:color w:val="404040"/>
      <w:sz w:val="24"/>
      <w:szCs w:val="22"/>
      <w:lang w:eastAsia="en-US"/>
    </w:rPr>
  </w:style>
  <w:style w:type="paragraph" w:customStyle="1" w:styleId="Retraitducorpsdetexte">
    <w:name w:val="Retrait du corps de texte"/>
    <w:basedOn w:val="Standard"/>
    <w:pPr>
      <w:widowControl/>
      <w:ind w:left="283" w:firstLine="2127"/>
      <w:jc w:val="both"/>
    </w:pPr>
  </w:style>
  <w:style w:type="paragraph" w:styleId="Sansinterligne">
    <w:name w:val="No Spacing"/>
    <w:qFormat/>
    <w:rPr>
      <w:sz w:val="22"/>
      <w:szCs w:val="22"/>
      <w:lang w:eastAsia="en-US"/>
    </w:rPr>
  </w:style>
  <w:style w:type="character" w:styleId="Marquedecommentaire">
    <w:name w:val="annotation reference"/>
    <w:semiHidden/>
    <w:unhideWhenUsed/>
    <w:rPr>
      <w:sz w:val="16"/>
      <w:szCs w:val="16"/>
    </w:rPr>
  </w:style>
  <w:style w:type="paragraph" w:styleId="Commentaire">
    <w:name w:val="annotation text"/>
    <w:basedOn w:val="Normal"/>
    <w:semiHidden/>
    <w:unhideWhenUsed/>
    <w:rPr>
      <w:sz w:val="20"/>
      <w:szCs w:val="20"/>
    </w:rPr>
  </w:style>
  <w:style w:type="character" w:customStyle="1" w:styleId="CommentaireCar">
    <w:name w:val="Commentaire Car"/>
    <w:semiHidden/>
    <w:rPr>
      <w:lang w:eastAsia="en-US"/>
    </w:rPr>
  </w:style>
  <w:style w:type="paragraph" w:styleId="Objetducommentaire">
    <w:name w:val="annotation subject"/>
    <w:basedOn w:val="Commentaire"/>
    <w:next w:val="Commentaire"/>
    <w:semiHidden/>
    <w:unhideWhenUsed/>
    <w:rPr>
      <w:b/>
      <w:bCs/>
    </w:rPr>
  </w:style>
  <w:style w:type="character" w:customStyle="1" w:styleId="ObjetducommentaireCar">
    <w:name w:val="Objet du commentaire Car"/>
    <w:semiHidden/>
    <w:rPr>
      <w:b/>
      <w:bCs/>
      <w:lang w:eastAsia="en-US"/>
    </w:rPr>
  </w:style>
  <w:style w:type="paragraph" w:styleId="Corpsdetexte">
    <w:name w:val="Body Text"/>
    <w:basedOn w:val="Normal"/>
    <w:link w:val="CorpsdetexteCar"/>
    <w:semiHidden/>
    <w:rsid w:val="003161D1"/>
    <w:pPr>
      <w:spacing w:after="0" w:line="240" w:lineRule="auto"/>
      <w:ind w:right="1"/>
      <w:jc w:val="both"/>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semiHidden/>
    <w:rsid w:val="003161D1"/>
    <w:rPr>
      <w:rFonts w:ascii="Times New Roman" w:eastAsia="Times New Roman" w:hAnsi="Times New Roman"/>
      <w:sz w:val="24"/>
    </w:rPr>
  </w:style>
  <w:style w:type="paragraph" w:customStyle="1" w:styleId="recours">
    <w:name w:val="recours"/>
    <w:basedOn w:val="Normal"/>
    <w:rsid w:val="00933EDE"/>
    <w:pPr>
      <w:autoSpaceDE w:val="0"/>
      <w:autoSpaceDN w:val="0"/>
      <w:spacing w:after="0" w:line="240" w:lineRule="auto"/>
      <w:ind w:left="284" w:right="6095"/>
      <w:jc w:val="both"/>
    </w:pPr>
    <w:rPr>
      <w:rFonts w:ascii="Arial" w:eastAsia="Times New Roman" w:hAnsi="Arial" w:cs="Arial"/>
      <w:sz w:val="16"/>
      <w:szCs w:val="16"/>
      <w:lang w:eastAsia="fr-FR"/>
    </w:rPr>
  </w:style>
  <w:style w:type="character" w:styleId="Lienhypertexte">
    <w:name w:val="Hyperlink"/>
    <w:rsid w:val="00933E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03728">
      <w:bodyDiv w:val="1"/>
      <w:marLeft w:val="0"/>
      <w:marRight w:val="0"/>
      <w:marTop w:val="0"/>
      <w:marBottom w:val="0"/>
      <w:divBdr>
        <w:top w:val="none" w:sz="0" w:space="0" w:color="auto"/>
        <w:left w:val="none" w:sz="0" w:space="0" w:color="auto"/>
        <w:bottom w:val="none" w:sz="0" w:space="0" w:color="auto"/>
        <w:right w:val="none" w:sz="0" w:space="0" w:color="auto"/>
      </w:divBdr>
    </w:div>
    <w:div w:id="520820185">
      <w:bodyDiv w:val="1"/>
      <w:marLeft w:val="0"/>
      <w:marRight w:val="0"/>
      <w:marTop w:val="0"/>
      <w:marBottom w:val="0"/>
      <w:divBdr>
        <w:top w:val="none" w:sz="0" w:space="0" w:color="auto"/>
        <w:left w:val="none" w:sz="0" w:space="0" w:color="auto"/>
        <w:bottom w:val="none" w:sz="0" w:space="0" w:color="auto"/>
        <w:right w:val="none" w:sz="0" w:space="0" w:color="auto"/>
      </w:divBdr>
    </w:div>
    <w:div w:id="1409644568">
      <w:bodyDiv w:val="1"/>
      <w:marLeft w:val="0"/>
      <w:marRight w:val="0"/>
      <w:marTop w:val="0"/>
      <w:marBottom w:val="0"/>
      <w:divBdr>
        <w:top w:val="none" w:sz="0" w:space="0" w:color="auto"/>
        <w:left w:val="none" w:sz="0" w:space="0" w:color="auto"/>
        <w:bottom w:val="none" w:sz="0" w:space="0" w:color="auto"/>
        <w:right w:val="none" w:sz="0" w:space="0" w:color="auto"/>
      </w:divBdr>
    </w:div>
    <w:div w:id="1841920941">
      <w:bodyDiv w:val="1"/>
      <w:marLeft w:val="0"/>
      <w:marRight w:val="0"/>
      <w:marTop w:val="0"/>
      <w:marBottom w:val="0"/>
      <w:divBdr>
        <w:top w:val="none" w:sz="0" w:space="0" w:color="auto"/>
        <w:left w:val="none" w:sz="0" w:space="0" w:color="auto"/>
        <w:bottom w:val="none" w:sz="0" w:space="0" w:color="auto"/>
        <w:right w:val="none" w:sz="0" w:space="0" w:color="auto"/>
      </w:divBdr>
    </w:div>
    <w:div w:id="20617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1282</Words>
  <Characters>7054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Cousin</dc:creator>
  <cp:keywords/>
  <cp:lastModifiedBy>Jeremy GUELDRY</cp:lastModifiedBy>
  <cp:revision>10</cp:revision>
  <cp:lastPrinted>2017-04-10T16:37:00Z</cp:lastPrinted>
  <dcterms:created xsi:type="dcterms:W3CDTF">2023-10-19T12:41:00Z</dcterms:created>
  <dcterms:modified xsi:type="dcterms:W3CDTF">2024-05-29T09:41:00Z</dcterms:modified>
</cp:coreProperties>
</file>