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1A2" w:rsidRPr="008C797D" w:rsidRDefault="001473FE" w:rsidP="00DF75FF">
      <w:pPr>
        <w:tabs>
          <w:tab w:val="left" w:pos="390"/>
        </w:tabs>
        <w:ind w:left="3969"/>
        <w:jc w:val="center"/>
        <w:rPr>
          <w:rFonts w:ascii="Calibri" w:hAnsi="Calibri" w:cs="Calibri"/>
          <w:i/>
          <w:iCs/>
          <w:color w:val="06148C"/>
          <w:sz w:val="22"/>
          <w:szCs w:val="22"/>
        </w:rPr>
      </w:pPr>
      <w:r w:rsidRPr="00DF75FF">
        <w:rPr>
          <w:rFonts w:ascii="Calibri" w:hAnsi="Calibri" w:cs="Calibri"/>
          <w:b/>
          <w:color w:val="06148C"/>
          <w:sz w:val="28"/>
          <w:szCs w:val="22"/>
        </w:rPr>
        <w:t xml:space="preserve">DELIBERATION PORTANT MISE EN PLACE </w:t>
      </w:r>
      <w:r w:rsidR="002874B1" w:rsidRPr="00DF75FF">
        <w:rPr>
          <w:rFonts w:ascii="Calibri" w:hAnsi="Calibri" w:cs="Calibri"/>
          <w:b/>
          <w:color w:val="06148C"/>
          <w:sz w:val="28"/>
          <w:szCs w:val="22"/>
        </w:rPr>
        <w:t>DE L’INDEMNITE SPECIALE DE FONCTION ET D’ENGAGEMENT DES POLICIERS MUNICIPAUX</w:t>
      </w:r>
    </w:p>
    <w:p w:rsidR="00983348" w:rsidRPr="008C797D" w:rsidRDefault="00983348">
      <w:pPr>
        <w:tabs>
          <w:tab w:val="left" w:pos="390"/>
        </w:tabs>
        <w:jc w:val="both"/>
        <w:rPr>
          <w:rFonts w:ascii="Calibri" w:hAnsi="Calibri" w:cs="Calibri"/>
          <w:color w:val="06148C"/>
          <w:sz w:val="22"/>
          <w:szCs w:val="22"/>
        </w:rPr>
      </w:pPr>
    </w:p>
    <w:p w:rsidR="00DA0B1C" w:rsidRDefault="00DA0B1C">
      <w:pPr>
        <w:tabs>
          <w:tab w:val="left" w:pos="390"/>
        </w:tabs>
        <w:jc w:val="both"/>
        <w:rPr>
          <w:rFonts w:ascii="Calibri" w:hAnsi="Calibri" w:cs="Calibri"/>
          <w:color w:val="06148C"/>
          <w:sz w:val="22"/>
          <w:szCs w:val="22"/>
        </w:rPr>
      </w:pPr>
    </w:p>
    <w:p w:rsidR="00DA0B1C" w:rsidRDefault="00DA0B1C">
      <w:pPr>
        <w:tabs>
          <w:tab w:val="left" w:pos="390"/>
        </w:tabs>
        <w:jc w:val="both"/>
        <w:rPr>
          <w:rFonts w:ascii="Calibri" w:hAnsi="Calibri" w:cs="Calibri"/>
          <w:color w:val="06148C"/>
          <w:sz w:val="22"/>
          <w:szCs w:val="22"/>
        </w:rPr>
      </w:pPr>
    </w:p>
    <w:p w:rsidR="00DA0B1C" w:rsidRDefault="00DA0B1C">
      <w:pPr>
        <w:tabs>
          <w:tab w:val="left" w:pos="390"/>
        </w:tabs>
        <w:jc w:val="both"/>
        <w:rPr>
          <w:rFonts w:ascii="Calibri" w:hAnsi="Calibri" w:cs="Calibri"/>
          <w:color w:val="06148C"/>
          <w:sz w:val="22"/>
          <w:szCs w:val="22"/>
        </w:rPr>
      </w:pPr>
    </w:p>
    <w:p w:rsidR="00C631A2" w:rsidRPr="008C797D" w:rsidRDefault="00C631A2" w:rsidP="00DA0B1C">
      <w:pPr>
        <w:tabs>
          <w:tab w:val="left" w:pos="390"/>
        </w:tabs>
        <w:jc w:val="both"/>
        <w:rPr>
          <w:rFonts w:ascii="Calibri" w:hAnsi="Calibri" w:cs="Calibri"/>
          <w:color w:val="06148C"/>
          <w:sz w:val="22"/>
          <w:szCs w:val="22"/>
        </w:rPr>
      </w:pPr>
      <w:r w:rsidRPr="008C797D">
        <w:rPr>
          <w:rFonts w:ascii="Calibri" w:hAnsi="Calibri" w:cs="Calibri"/>
          <w:color w:val="06148C"/>
          <w:sz w:val="22"/>
          <w:szCs w:val="22"/>
        </w:rPr>
        <w:t>Le…………………(date), à ………………(heure), en ………………………(lieu) se sont réunis les membres du Conseil municipal (ou autre assemblée), sous la présidence de………… (Nom, prénom et qualité).</w:t>
      </w:r>
    </w:p>
    <w:p w:rsidR="00C631A2" w:rsidRPr="008C797D" w:rsidRDefault="00C631A2">
      <w:pPr>
        <w:tabs>
          <w:tab w:val="left" w:pos="390"/>
        </w:tabs>
        <w:jc w:val="both"/>
        <w:rPr>
          <w:rFonts w:ascii="Calibri" w:hAnsi="Calibri" w:cs="Calibri"/>
          <w:color w:val="06148C"/>
          <w:sz w:val="22"/>
          <w:szCs w:val="22"/>
        </w:rPr>
      </w:pPr>
      <w:r w:rsidRPr="008C797D">
        <w:rPr>
          <w:rFonts w:ascii="Calibri" w:hAnsi="Calibri" w:cs="Calibri"/>
          <w:color w:val="06148C"/>
          <w:sz w:val="22"/>
          <w:szCs w:val="22"/>
        </w:rPr>
        <w:t>Etaient présents : …………………………………………………………………………</w:t>
      </w:r>
      <w:proofErr w:type="gramStart"/>
      <w:r w:rsidRPr="008C797D">
        <w:rPr>
          <w:rFonts w:ascii="Calibri" w:hAnsi="Calibri" w:cs="Calibri"/>
          <w:color w:val="06148C"/>
          <w:sz w:val="22"/>
          <w:szCs w:val="22"/>
        </w:rPr>
        <w:t>…….</w:t>
      </w:r>
      <w:proofErr w:type="gramEnd"/>
      <w:r w:rsidRPr="008C797D">
        <w:rPr>
          <w:rFonts w:ascii="Calibri" w:hAnsi="Calibri" w:cs="Calibri"/>
          <w:color w:val="06148C"/>
          <w:sz w:val="22"/>
          <w:szCs w:val="22"/>
        </w:rPr>
        <w:t>.</w:t>
      </w:r>
    </w:p>
    <w:p w:rsidR="00C631A2" w:rsidRPr="008C797D" w:rsidRDefault="00C631A2">
      <w:pPr>
        <w:tabs>
          <w:tab w:val="left" w:pos="390"/>
        </w:tabs>
        <w:jc w:val="both"/>
        <w:rPr>
          <w:rFonts w:ascii="Calibri" w:hAnsi="Calibri" w:cs="Calibri"/>
          <w:color w:val="06148C"/>
          <w:sz w:val="22"/>
          <w:szCs w:val="22"/>
        </w:rPr>
      </w:pPr>
      <w:proofErr w:type="spellStart"/>
      <w:r w:rsidRPr="008C797D">
        <w:rPr>
          <w:rFonts w:ascii="Calibri" w:hAnsi="Calibri" w:cs="Calibri"/>
          <w:color w:val="06148C"/>
          <w:sz w:val="22"/>
          <w:szCs w:val="22"/>
        </w:rPr>
        <w:t>Etait</w:t>
      </w:r>
      <w:proofErr w:type="spellEnd"/>
      <w:r w:rsidRPr="008C797D">
        <w:rPr>
          <w:rFonts w:ascii="Calibri" w:hAnsi="Calibri" w:cs="Calibri"/>
          <w:color w:val="06148C"/>
          <w:sz w:val="22"/>
          <w:szCs w:val="22"/>
        </w:rPr>
        <w:t>(</w:t>
      </w:r>
      <w:proofErr w:type="spellStart"/>
      <w:r w:rsidRPr="008C797D">
        <w:rPr>
          <w:rFonts w:ascii="Calibri" w:hAnsi="Calibri" w:cs="Calibri"/>
          <w:color w:val="06148C"/>
          <w:sz w:val="22"/>
          <w:szCs w:val="22"/>
        </w:rPr>
        <w:t>ent</w:t>
      </w:r>
      <w:proofErr w:type="spellEnd"/>
      <w:r w:rsidRPr="008C797D">
        <w:rPr>
          <w:rFonts w:ascii="Calibri" w:hAnsi="Calibri" w:cs="Calibri"/>
          <w:color w:val="06148C"/>
          <w:sz w:val="22"/>
          <w:szCs w:val="22"/>
        </w:rPr>
        <w:t>) absent(s) excusé(s) : ………………………………………………………………….</w:t>
      </w:r>
    </w:p>
    <w:p w:rsidR="00C631A2" w:rsidRPr="008C797D" w:rsidRDefault="00C631A2">
      <w:pPr>
        <w:tabs>
          <w:tab w:val="left" w:pos="390"/>
        </w:tabs>
        <w:jc w:val="both"/>
        <w:rPr>
          <w:rFonts w:ascii="Calibri" w:hAnsi="Calibri" w:cs="Calibri"/>
          <w:color w:val="06148C"/>
          <w:sz w:val="22"/>
          <w:szCs w:val="22"/>
        </w:rPr>
      </w:pPr>
      <w:r w:rsidRPr="008C797D">
        <w:rPr>
          <w:rFonts w:ascii="Calibri" w:hAnsi="Calibri" w:cs="Calibri"/>
          <w:color w:val="06148C"/>
          <w:sz w:val="22"/>
          <w:szCs w:val="22"/>
        </w:rPr>
        <w:t>Le secrétariat a été assuré par : …………………………………………………………………</w:t>
      </w:r>
    </w:p>
    <w:p w:rsidR="00C631A2" w:rsidRPr="008C797D" w:rsidRDefault="00C631A2">
      <w:pPr>
        <w:tabs>
          <w:tab w:val="left" w:pos="390"/>
        </w:tabs>
        <w:jc w:val="both"/>
        <w:rPr>
          <w:rFonts w:ascii="Calibri" w:hAnsi="Calibri" w:cs="Calibri"/>
          <w:color w:val="06148C"/>
          <w:sz w:val="22"/>
          <w:szCs w:val="22"/>
        </w:rPr>
      </w:pPr>
    </w:p>
    <w:p w:rsidR="002D43D7" w:rsidRPr="00501750" w:rsidRDefault="002D43D7" w:rsidP="002D43D7">
      <w:pPr>
        <w:tabs>
          <w:tab w:val="left" w:pos="390"/>
        </w:tabs>
        <w:jc w:val="both"/>
        <w:rPr>
          <w:rFonts w:ascii="Calibri" w:hAnsi="Calibri" w:cs="Calibri"/>
          <w:color w:val="06148C"/>
          <w:sz w:val="22"/>
          <w:szCs w:val="22"/>
        </w:rPr>
      </w:pPr>
      <w:bookmarkStart w:id="0" w:name="_Hlk98918852"/>
      <w:r w:rsidRPr="00501750">
        <w:rPr>
          <w:rFonts w:ascii="Calibri" w:hAnsi="Calibri" w:cs="Calibri"/>
          <w:color w:val="06148C"/>
          <w:sz w:val="22"/>
          <w:szCs w:val="22"/>
        </w:rPr>
        <w:t>VU le Code général des collectivités territoriales,</w:t>
      </w:r>
    </w:p>
    <w:p w:rsidR="00C631A2" w:rsidRPr="00501750" w:rsidRDefault="002D43D7" w:rsidP="008806CF">
      <w:pPr>
        <w:pStyle w:val="VuConsidrant"/>
        <w:spacing w:after="0"/>
        <w:rPr>
          <w:rFonts w:ascii="Calibri" w:hAnsi="Calibri" w:cs="Calibri"/>
          <w:color w:val="06148C"/>
          <w:sz w:val="22"/>
          <w:szCs w:val="22"/>
        </w:rPr>
      </w:pPr>
      <w:r w:rsidRPr="00501750">
        <w:rPr>
          <w:rFonts w:ascii="Calibri" w:hAnsi="Calibri" w:cs="Calibri"/>
          <w:color w:val="06148C"/>
          <w:sz w:val="22"/>
          <w:szCs w:val="22"/>
        </w:rPr>
        <w:t>VU le Code général de la fonction publique</w:t>
      </w:r>
      <w:r w:rsidR="00CE4FBB" w:rsidRPr="00501750">
        <w:rPr>
          <w:rFonts w:ascii="Calibri" w:hAnsi="Calibri" w:cs="Calibri"/>
          <w:color w:val="06148C"/>
          <w:sz w:val="22"/>
          <w:szCs w:val="22"/>
        </w:rPr>
        <w:t xml:space="preserve">, </w:t>
      </w:r>
      <w:bookmarkEnd w:id="0"/>
    </w:p>
    <w:p w:rsidR="002D43D7" w:rsidRDefault="002D43D7" w:rsidP="008806CF">
      <w:pPr>
        <w:pStyle w:val="VuConsidrant"/>
        <w:spacing w:after="0"/>
        <w:rPr>
          <w:rFonts w:ascii="Calibri" w:hAnsi="Calibri" w:cs="Calibri"/>
          <w:color w:val="06148C"/>
          <w:sz w:val="22"/>
          <w:szCs w:val="22"/>
        </w:rPr>
      </w:pPr>
      <w:r w:rsidRPr="00501750">
        <w:rPr>
          <w:rFonts w:ascii="Calibri" w:hAnsi="Calibri" w:cs="Calibri"/>
          <w:color w:val="06148C"/>
          <w:sz w:val="22"/>
          <w:szCs w:val="22"/>
        </w:rPr>
        <w:t xml:space="preserve">VU le </w:t>
      </w:r>
      <w:r w:rsidR="008806CF" w:rsidRPr="00501750">
        <w:rPr>
          <w:rFonts w:ascii="Calibri" w:hAnsi="Calibri" w:cs="Calibri"/>
          <w:color w:val="06148C"/>
          <w:sz w:val="22"/>
          <w:szCs w:val="22"/>
        </w:rPr>
        <w:t xml:space="preserve">décret </w:t>
      </w:r>
      <w:r w:rsidR="00DF75FF" w:rsidRPr="00DF75FF">
        <w:rPr>
          <w:rFonts w:ascii="Calibri" w:hAnsi="Calibri" w:cs="Calibri"/>
          <w:color w:val="06148C"/>
          <w:sz w:val="22"/>
          <w:szCs w:val="22"/>
        </w:rPr>
        <w:t>n</w:t>
      </w:r>
      <w:r w:rsidR="00F51894">
        <w:rPr>
          <w:rFonts w:ascii="Calibri" w:hAnsi="Calibri" w:cs="Calibri"/>
          <w:color w:val="06148C"/>
          <w:sz w:val="22"/>
          <w:szCs w:val="22"/>
        </w:rPr>
        <w:t>°</w:t>
      </w:r>
      <w:r w:rsidR="00DF75FF" w:rsidRPr="00DF75FF">
        <w:rPr>
          <w:rFonts w:ascii="Calibri" w:hAnsi="Calibri" w:cs="Calibri"/>
          <w:color w:val="06148C"/>
          <w:sz w:val="22"/>
          <w:szCs w:val="22"/>
        </w:rPr>
        <w:t>94-731 du 24 août 1994 modifié portant statut particulier du cadre d'emplois des gardes champêtres</w:t>
      </w:r>
      <w:r w:rsidRPr="00501750">
        <w:rPr>
          <w:rFonts w:ascii="Calibri" w:hAnsi="Calibri" w:cs="Calibri"/>
          <w:color w:val="06148C"/>
          <w:sz w:val="22"/>
          <w:szCs w:val="22"/>
        </w:rPr>
        <w:t>,</w:t>
      </w:r>
    </w:p>
    <w:p w:rsidR="00F51894" w:rsidRDefault="00F51894" w:rsidP="00F51894">
      <w:pPr>
        <w:pStyle w:val="VuConsidrant"/>
        <w:spacing w:after="0"/>
        <w:rPr>
          <w:rFonts w:ascii="Calibri" w:hAnsi="Calibri" w:cs="Calibri"/>
          <w:color w:val="06148C"/>
          <w:sz w:val="22"/>
          <w:szCs w:val="22"/>
        </w:rPr>
      </w:pPr>
      <w:r w:rsidRPr="00501750">
        <w:rPr>
          <w:rFonts w:ascii="Calibri" w:hAnsi="Calibri" w:cs="Calibri"/>
          <w:color w:val="06148C"/>
          <w:sz w:val="22"/>
          <w:szCs w:val="22"/>
        </w:rPr>
        <w:t xml:space="preserve">VU le </w:t>
      </w:r>
      <w:r w:rsidRPr="00F51894">
        <w:rPr>
          <w:rFonts w:ascii="Calibri" w:hAnsi="Calibri" w:cs="Calibri"/>
          <w:color w:val="06148C"/>
          <w:sz w:val="22"/>
          <w:szCs w:val="22"/>
        </w:rPr>
        <w:t>décret n°2006-1391 du 17 novembre 2006 modifié portant statut particulier du cadre d'emplois des agents de police municipale</w:t>
      </w:r>
      <w:r w:rsidRPr="00501750">
        <w:rPr>
          <w:rFonts w:ascii="Calibri" w:hAnsi="Calibri" w:cs="Calibri"/>
          <w:color w:val="06148C"/>
          <w:sz w:val="22"/>
          <w:szCs w:val="22"/>
        </w:rPr>
        <w:t>,</w:t>
      </w:r>
    </w:p>
    <w:p w:rsidR="00F51894" w:rsidRDefault="00F51894" w:rsidP="00F51894">
      <w:pPr>
        <w:pStyle w:val="VuConsidrant"/>
        <w:spacing w:after="0"/>
        <w:rPr>
          <w:rFonts w:ascii="Calibri" w:hAnsi="Calibri" w:cs="Calibri"/>
          <w:color w:val="06148C"/>
          <w:sz w:val="22"/>
          <w:szCs w:val="22"/>
        </w:rPr>
      </w:pPr>
      <w:r w:rsidRPr="00501750">
        <w:rPr>
          <w:rFonts w:ascii="Calibri" w:hAnsi="Calibri" w:cs="Calibri"/>
          <w:color w:val="06148C"/>
          <w:sz w:val="22"/>
          <w:szCs w:val="22"/>
        </w:rPr>
        <w:t xml:space="preserve">VU le </w:t>
      </w:r>
      <w:r w:rsidRPr="00F51894">
        <w:rPr>
          <w:rFonts w:ascii="Calibri" w:hAnsi="Calibri" w:cs="Calibri"/>
          <w:color w:val="06148C"/>
          <w:sz w:val="22"/>
          <w:szCs w:val="22"/>
        </w:rPr>
        <w:t>décret n°2006-1392 du 17 novembre 2006 modifié portant statut particulier du cadre d'emplois des directeurs de police municipale</w:t>
      </w:r>
      <w:r w:rsidRPr="00501750">
        <w:rPr>
          <w:rFonts w:ascii="Calibri" w:hAnsi="Calibri" w:cs="Calibri"/>
          <w:color w:val="06148C"/>
          <w:sz w:val="22"/>
          <w:szCs w:val="22"/>
        </w:rPr>
        <w:t>,</w:t>
      </w:r>
    </w:p>
    <w:p w:rsidR="00F51894" w:rsidRDefault="00F51894" w:rsidP="00F51894">
      <w:pPr>
        <w:pStyle w:val="VuConsidrant"/>
        <w:spacing w:after="0"/>
        <w:rPr>
          <w:rFonts w:ascii="Calibri" w:hAnsi="Calibri" w:cs="Calibri"/>
          <w:color w:val="06148C"/>
          <w:sz w:val="22"/>
          <w:szCs w:val="22"/>
        </w:rPr>
      </w:pPr>
      <w:r w:rsidRPr="00501750">
        <w:rPr>
          <w:rFonts w:ascii="Calibri" w:hAnsi="Calibri" w:cs="Calibri"/>
          <w:color w:val="06148C"/>
          <w:sz w:val="22"/>
          <w:szCs w:val="22"/>
        </w:rPr>
        <w:t xml:space="preserve">VU le </w:t>
      </w:r>
      <w:r w:rsidRPr="00F51894">
        <w:rPr>
          <w:rFonts w:ascii="Calibri" w:hAnsi="Calibri" w:cs="Calibri"/>
          <w:color w:val="06148C"/>
          <w:sz w:val="22"/>
          <w:szCs w:val="22"/>
        </w:rPr>
        <w:t>décret n°2011-444 du 21 avril 2011 modifié portant statut particulier du cadre d'emplois des chefs de service</w:t>
      </w:r>
      <w:r w:rsidR="00B1614F">
        <w:rPr>
          <w:rFonts w:ascii="Calibri" w:hAnsi="Calibri" w:cs="Calibri"/>
          <w:color w:val="06148C"/>
          <w:sz w:val="22"/>
          <w:szCs w:val="22"/>
        </w:rPr>
        <w:t xml:space="preserve"> </w:t>
      </w:r>
      <w:r w:rsidRPr="00F51894">
        <w:rPr>
          <w:rFonts w:ascii="Calibri" w:hAnsi="Calibri" w:cs="Calibri"/>
          <w:color w:val="06148C"/>
          <w:sz w:val="22"/>
          <w:szCs w:val="22"/>
        </w:rPr>
        <w:t>de police municipale</w:t>
      </w:r>
      <w:r w:rsidRPr="00501750">
        <w:rPr>
          <w:rFonts w:ascii="Calibri" w:hAnsi="Calibri" w:cs="Calibri"/>
          <w:color w:val="06148C"/>
          <w:sz w:val="22"/>
          <w:szCs w:val="22"/>
        </w:rPr>
        <w:t>,</w:t>
      </w:r>
    </w:p>
    <w:p w:rsidR="00F51894" w:rsidRPr="00501750" w:rsidRDefault="00F51894" w:rsidP="008806CF">
      <w:pPr>
        <w:pStyle w:val="VuConsidrant"/>
        <w:spacing w:after="0"/>
        <w:rPr>
          <w:rFonts w:ascii="Calibri" w:hAnsi="Calibri" w:cs="Calibri"/>
          <w:color w:val="06148C"/>
          <w:sz w:val="22"/>
          <w:szCs w:val="22"/>
        </w:rPr>
      </w:pPr>
      <w:r w:rsidRPr="00501750">
        <w:rPr>
          <w:rFonts w:ascii="Calibri" w:hAnsi="Calibri" w:cs="Calibri"/>
          <w:color w:val="06148C"/>
          <w:sz w:val="22"/>
          <w:szCs w:val="22"/>
        </w:rPr>
        <w:t xml:space="preserve">VU le décret </w:t>
      </w:r>
      <w:r w:rsidRPr="00F51894">
        <w:rPr>
          <w:rFonts w:ascii="Calibri" w:hAnsi="Calibri" w:cs="Calibri"/>
          <w:color w:val="06148C"/>
          <w:sz w:val="22"/>
          <w:szCs w:val="22"/>
        </w:rPr>
        <w:t>n°</w:t>
      </w:r>
      <w:r>
        <w:rPr>
          <w:rFonts w:ascii="Calibri" w:hAnsi="Calibri" w:cs="Calibri"/>
          <w:color w:val="06148C"/>
          <w:sz w:val="22"/>
          <w:szCs w:val="22"/>
        </w:rPr>
        <w:t>2024</w:t>
      </w:r>
      <w:r w:rsidRPr="00F51894">
        <w:rPr>
          <w:rFonts w:ascii="Calibri" w:hAnsi="Calibri" w:cs="Calibri"/>
          <w:color w:val="06148C"/>
          <w:sz w:val="22"/>
          <w:szCs w:val="22"/>
        </w:rPr>
        <w:t>-614 du 26 juin 2024 relatif au régime indemnitaire des fonctionnaires relevant des cadres d'emplois de la police municipale et des fonctionnaires relevant du cadre d'emplois des gardes champêtres</w:t>
      </w:r>
      <w:r w:rsidR="00451D5B">
        <w:rPr>
          <w:rFonts w:ascii="Calibri" w:hAnsi="Calibri" w:cs="Calibri"/>
          <w:color w:val="06148C"/>
          <w:sz w:val="22"/>
          <w:szCs w:val="22"/>
        </w:rPr>
        <w:t>.</w:t>
      </w:r>
    </w:p>
    <w:p w:rsidR="00C631A2" w:rsidRPr="008C797D" w:rsidRDefault="00C631A2">
      <w:pPr>
        <w:tabs>
          <w:tab w:val="left" w:pos="390"/>
        </w:tabs>
        <w:jc w:val="both"/>
        <w:rPr>
          <w:rFonts w:ascii="Calibri" w:hAnsi="Calibri" w:cs="Calibri"/>
          <w:color w:val="06148C"/>
          <w:sz w:val="22"/>
          <w:szCs w:val="22"/>
        </w:rPr>
      </w:pPr>
    </w:p>
    <w:p w:rsidR="00C631A2" w:rsidRPr="008C797D" w:rsidRDefault="008806CF">
      <w:pPr>
        <w:tabs>
          <w:tab w:val="left" w:pos="390"/>
        </w:tabs>
        <w:jc w:val="center"/>
        <w:rPr>
          <w:rFonts w:ascii="Calibri" w:hAnsi="Calibri" w:cs="Calibri"/>
          <w:b/>
          <w:bCs/>
          <w:color w:val="06148C"/>
          <w:sz w:val="22"/>
          <w:szCs w:val="22"/>
        </w:rPr>
      </w:pPr>
      <w:r w:rsidRPr="008C797D">
        <w:rPr>
          <w:rFonts w:ascii="Calibri" w:hAnsi="Calibri" w:cs="Calibri"/>
          <w:b/>
          <w:bCs/>
          <w:color w:val="06148C"/>
          <w:sz w:val="22"/>
          <w:szCs w:val="22"/>
        </w:rPr>
        <w:t>DECIDE</w:t>
      </w:r>
    </w:p>
    <w:p w:rsidR="00C631A2" w:rsidRPr="008C797D" w:rsidRDefault="00C631A2" w:rsidP="00DA0B1C">
      <w:pPr>
        <w:tabs>
          <w:tab w:val="left" w:pos="390"/>
        </w:tabs>
        <w:rPr>
          <w:rFonts w:ascii="Calibri" w:hAnsi="Calibri" w:cs="Calibri"/>
          <w:color w:val="06148C"/>
          <w:sz w:val="22"/>
          <w:szCs w:val="22"/>
        </w:rPr>
      </w:pPr>
    </w:p>
    <w:p w:rsidR="00C631A2" w:rsidRDefault="00C631A2" w:rsidP="0052233A">
      <w:pPr>
        <w:tabs>
          <w:tab w:val="left" w:pos="390"/>
        </w:tabs>
        <w:jc w:val="both"/>
        <w:rPr>
          <w:rFonts w:ascii="Calibri" w:hAnsi="Calibri" w:cs="Calibri"/>
          <w:color w:val="06148C"/>
          <w:sz w:val="22"/>
          <w:szCs w:val="22"/>
        </w:rPr>
      </w:pPr>
      <w:r w:rsidRPr="00F80223">
        <w:rPr>
          <w:rFonts w:ascii="Calibri" w:hAnsi="Calibri" w:cs="Calibri"/>
          <w:b/>
          <w:bCs/>
          <w:color w:val="06148C"/>
          <w:sz w:val="22"/>
          <w:szCs w:val="22"/>
        </w:rPr>
        <w:t>A</w:t>
      </w:r>
      <w:r w:rsidR="00F80223">
        <w:rPr>
          <w:rFonts w:ascii="Calibri" w:hAnsi="Calibri" w:cs="Calibri"/>
          <w:b/>
          <w:bCs/>
          <w:color w:val="06148C"/>
          <w:sz w:val="22"/>
          <w:szCs w:val="22"/>
        </w:rPr>
        <w:t>RTICLE 1 :</w:t>
      </w:r>
      <w:r w:rsidR="0052233A">
        <w:rPr>
          <w:rFonts w:ascii="Calibri" w:hAnsi="Calibri" w:cs="Calibri"/>
          <w:color w:val="06148C"/>
          <w:sz w:val="22"/>
          <w:szCs w:val="22"/>
        </w:rPr>
        <w:t xml:space="preserve"> </w:t>
      </w:r>
      <w:r w:rsidR="00A54A22">
        <w:rPr>
          <w:rFonts w:ascii="Calibri" w:hAnsi="Calibri" w:cs="Calibri"/>
          <w:color w:val="06148C"/>
          <w:sz w:val="22"/>
          <w:szCs w:val="22"/>
        </w:rPr>
        <w:t>L</w:t>
      </w:r>
      <w:r w:rsidR="001A1478" w:rsidRPr="001A1478">
        <w:rPr>
          <w:rFonts w:ascii="Calibri" w:hAnsi="Calibri" w:cs="Calibri"/>
          <w:color w:val="06148C"/>
          <w:sz w:val="22"/>
          <w:szCs w:val="22"/>
        </w:rPr>
        <w:t>’indemnité spéciale de fonction et d’engagement</w:t>
      </w:r>
      <w:r w:rsidR="00EE1640">
        <w:rPr>
          <w:rFonts w:ascii="Calibri" w:hAnsi="Calibri" w:cs="Calibri"/>
          <w:color w:val="06148C"/>
          <w:sz w:val="22"/>
          <w:szCs w:val="22"/>
        </w:rPr>
        <w:t>, composée d’une part fixe et d’une part variable,</w:t>
      </w:r>
      <w:r w:rsidR="001A1478" w:rsidRPr="001A1478">
        <w:rPr>
          <w:rFonts w:ascii="Calibri" w:hAnsi="Calibri" w:cs="Calibri"/>
          <w:color w:val="06148C"/>
          <w:sz w:val="22"/>
          <w:szCs w:val="22"/>
        </w:rPr>
        <w:t xml:space="preserve"> </w:t>
      </w:r>
      <w:r w:rsidR="001A1478">
        <w:rPr>
          <w:rFonts w:ascii="Calibri" w:hAnsi="Calibri" w:cs="Calibri"/>
          <w:color w:val="06148C"/>
          <w:sz w:val="22"/>
          <w:szCs w:val="22"/>
        </w:rPr>
        <w:t xml:space="preserve">est </w:t>
      </w:r>
      <w:r w:rsidR="00A5736E">
        <w:rPr>
          <w:rFonts w:ascii="Calibri" w:hAnsi="Calibri" w:cs="Calibri"/>
          <w:color w:val="06148C"/>
          <w:sz w:val="22"/>
          <w:szCs w:val="22"/>
        </w:rPr>
        <w:t>instaurée</w:t>
      </w:r>
      <w:r w:rsidR="00A54A22">
        <w:rPr>
          <w:rFonts w:ascii="Calibri" w:hAnsi="Calibri" w:cs="Calibri"/>
          <w:color w:val="06148C"/>
          <w:sz w:val="22"/>
          <w:szCs w:val="22"/>
        </w:rPr>
        <w:t xml:space="preserve"> et octroyée dans les conditions prévues par la présente délibération. </w:t>
      </w:r>
    </w:p>
    <w:p w:rsidR="00C631A2" w:rsidRPr="008C797D" w:rsidRDefault="00C631A2">
      <w:pPr>
        <w:tabs>
          <w:tab w:val="left" w:pos="390"/>
        </w:tabs>
        <w:jc w:val="both"/>
        <w:rPr>
          <w:rFonts w:ascii="Calibri" w:hAnsi="Calibri" w:cs="Calibri"/>
          <w:color w:val="06148C"/>
          <w:sz w:val="22"/>
          <w:szCs w:val="22"/>
        </w:rPr>
      </w:pPr>
    </w:p>
    <w:p w:rsidR="009F0898" w:rsidRPr="003A6661" w:rsidRDefault="00F80223" w:rsidP="00EE1640">
      <w:pPr>
        <w:tabs>
          <w:tab w:val="left" w:pos="390"/>
        </w:tabs>
        <w:jc w:val="both"/>
        <w:rPr>
          <w:rFonts w:ascii="Calibri" w:hAnsi="Calibri" w:cs="Calibri"/>
          <w:b/>
          <w:bCs/>
          <w:i/>
          <w:color w:val="06148C"/>
          <w:sz w:val="22"/>
          <w:szCs w:val="22"/>
        </w:rPr>
      </w:pPr>
      <w:r w:rsidRPr="00F80223">
        <w:rPr>
          <w:rFonts w:ascii="Calibri" w:hAnsi="Calibri" w:cs="Calibri"/>
          <w:b/>
          <w:bCs/>
          <w:color w:val="06148C"/>
          <w:sz w:val="22"/>
          <w:szCs w:val="22"/>
        </w:rPr>
        <w:t>ARTICLE 2 :</w:t>
      </w:r>
      <w:r w:rsidR="00EE1640">
        <w:rPr>
          <w:rFonts w:ascii="Calibri" w:hAnsi="Calibri" w:cs="Calibri"/>
          <w:b/>
          <w:bCs/>
          <w:color w:val="06148C"/>
          <w:sz w:val="22"/>
          <w:szCs w:val="22"/>
        </w:rPr>
        <w:t xml:space="preserve"> </w:t>
      </w:r>
      <w:r w:rsidR="00A61F46">
        <w:rPr>
          <w:rFonts w:ascii="Calibri" w:hAnsi="Calibri" w:cs="Calibri"/>
          <w:color w:val="06148C"/>
          <w:sz w:val="22"/>
          <w:szCs w:val="22"/>
        </w:rPr>
        <w:t>L</w:t>
      </w:r>
      <w:r w:rsidR="00A61F46" w:rsidRPr="001A1478">
        <w:rPr>
          <w:rFonts w:ascii="Calibri" w:hAnsi="Calibri" w:cs="Calibri"/>
          <w:color w:val="06148C"/>
          <w:sz w:val="22"/>
          <w:szCs w:val="22"/>
        </w:rPr>
        <w:t xml:space="preserve">’indemnité spéciale de fonction et d’engagement </w:t>
      </w:r>
      <w:r w:rsidR="00A61F46">
        <w:rPr>
          <w:rFonts w:ascii="Calibri" w:hAnsi="Calibri" w:cs="Calibri"/>
          <w:color w:val="06148C"/>
          <w:sz w:val="22"/>
          <w:szCs w:val="22"/>
        </w:rPr>
        <w:t>est</w:t>
      </w:r>
      <w:r w:rsidR="00A5736E">
        <w:rPr>
          <w:rFonts w:ascii="Calibri" w:hAnsi="Calibri" w:cs="Calibri"/>
          <w:color w:val="06148C"/>
          <w:sz w:val="22"/>
          <w:szCs w:val="22"/>
        </w:rPr>
        <w:t xml:space="preserve"> octroyée aux agents relevant des cadres </w:t>
      </w:r>
      <w:r w:rsidR="009F0898">
        <w:rPr>
          <w:rFonts w:ascii="Calibri" w:hAnsi="Calibri" w:cs="Calibri"/>
          <w:color w:val="06148C"/>
          <w:sz w:val="22"/>
          <w:szCs w:val="22"/>
        </w:rPr>
        <w:t xml:space="preserve">d’emplois </w:t>
      </w:r>
      <w:r w:rsidR="00A5736E">
        <w:rPr>
          <w:rFonts w:ascii="Calibri" w:hAnsi="Calibri" w:cs="Calibri"/>
          <w:color w:val="06148C"/>
          <w:sz w:val="22"/>
          <w:szCs w:val="22"/>
        </w:rPr>
        <w:t>suivants :</w:t>
      </w:r>
      <w:r w:rsidR="003A6661">
        <w:rPr>
          <w:rFonts w:ascii="Calibri" w:hAnsi="Calibri" w:cs="Calibri"/>
          <w:color w:val="06148C"/>
          <w:sz w:val="22"/>
          <w:szCs w:val="22"/>
        </w:rPr>
        <w:t xml:space="preserve"> </w:t>
      </w:r>
      <w:r w:rsidR="003A6661" w:rsidRPr="003A6661">
        <w:rPr>
          <w:rFonts w:ascii="Calibri" w:hAnsi="Calibri" w:cs="Calibri"/>
          <w:i/>
          <w:color w:val="06148C"/>
          <w:sz w:val="22"/>
          <w:szCs w:val="22"/>
        </w:rPr>
        <w:t>(Il convient de retenir uniquement les cadres d’emplois de la collectivité/de l’établissement)</w:t>
      </w:r>
    </w:p>
    <w:p w:rsidR="00F274F1" w:rsidRDefault="00F274F1" w:rsidP="00F274F1">
      <w:pPr>
        <w:numPr>
          <w:ilvl w:val="0"/>
          <w:numId w:val="3"/>
        </w:numPr>
        <w:tabs>
          <w:tab w:val="left" w:pos="390"/>
        </w:tabs>
        <w:jc w:val="both"/>
        <w:rPr>
          <w:rFonts w:ascii="Calibri" w:hAnsi="Calibri" w:cs="Calibri"/>
          <w:color w:val="06148C"/>
          <w:sz w:val="22"/>
          <w:szCs w:val="22"/>
        </w:rPr>
      </w:pPr>
      <w:r w:rsidRPr="009F0898">
        <w:rPr>
          <w:rFonts w:ascii="Calibri" w:hAnsi="Calibri" w:cs="Calibri"/>
          <w:color w:val="06148C"/>
          <w:sz w:val="22"/>
          <w:szCs w:val="22"/>
        </w:rPr>
        <w:t>Cadre</w:t>
      </w:r>
      <w:r w:rsidR="009F0898" w:rsidRPr="009F0898">
        <w:rPr>
          <w:rFonts w:ascii="Calibri" w:hAnsi="Calibri" w:cs="Calibri"/>
          <w:color w:val="06148C"/>
          <w:sz w:val="22"/>
          <w:szCs w:val="22"/>
        </w:rPr>
        <w:t xml:space="preserve"> d'emplois des directeurs de police municipale, </w:t>
      </w:r>
    </w:p>
    <w:p w:rsidR="00F274F1" w:rsidRDefault="00F274F1" w:rsidP="00F274F1">
      <w:pPr>
        <w:numPr>
          <w:ilvl w:val="0"/>
          <w:numId w:val="3"/>
        </w:numPr>
        <w:tabs>
          <w:tab w:val="left" w:pos="390"/>
        </w:tabs>
        <w:jc w:val="both"/>
        <w:rPr>
          <w:rFonts w:ascii="Calibri" w:hAnsi="Calibri" w:cs="Calibri"/>
          <w:color w:val="06148C"/>
          <w:sz w:val="22"/>
          <w:szCs w:val="22"/>
        </w:rPr>
      </w:pPr>
      <w:r w:rsidRPr="00F274F1">
        <w:rPr>
          <w:rFonts w:ascii="Calibri" w:hAnsi="Calibri" w:cs="Calibri"/>
          <w:color w:val="06148C"/>
          <w:sz w:val="22"/>
          <w:szCs w:val="22"/>
        </w:rPr>
        <w:t>Cadre</w:t>
      </w:r>
      <w:r w:rsidR="009F0898" w:rsidRPr="00F274F1">
        <w:rPr>
          <w:rFonts w:ascii="Calibri" w:hAnsi="Calibri" w:cs="Calibri"/>
          <w:color w:val="06148C"/>
          <w:sz w:val="22"/>
          <w:szCs w:val="22"/>
        </w:rPr>
        <w:t xml:space="preserve"> d'emplois des chefs de service de police municipale, </w:t>
      </w:r>
    </w:p>
    <w:p w:rsidR="00F274F1" w:rsidRDefault="00F274F1" w:rsidP="00F274F1">
      <w:pPr>
        <w:numPr>
          <w:ilvl w:val="0"/>
          <w:numId w:val="3"/>
        </w:numPr>
        <w:tabs>
          <w:tab w:val="left" w:pos="390"/>
        </w:tabs>
        <w:jc w:val="both"/>
        <w:rPr>
          <w:rFonts w:ascii="Calibri" w:hAnsi="Calibri" w:cs="Calibri"/>
          <w:color w:val="06148C"/>
          <w:sz w:val="22"/>
          <w:szCs w:val="22"/>
        </w:rPr>
      </w:pPr>
      <w:r w:rsidRPr="00F274F1">
        <w:rPr>
          <w:rFonts w:ascii="Calibri" w:hAnsi="Calibri" w:cs="Calibri"/>
          <w:color w:val="06148C"/>
          <w:sz w:val="22"/>
          <w:szCs w:val="22"/>
        </w:rPr>
        <w:t>Cadre</w:t>
      </w:r>
      <w:r w:rsidR="009F0898" w:rsidRPr="00F274F1">
        <w:rPr>
          <w:rFonts w:ascii="Calibri" w:hAnsi="Calibri" w:cs="Calibri"/>
          <w:color w:val="06148C"/>
          <w:sz w:val="22"/>
          <w:szCs w:val="22"/>
        </w:rPr>
        <w:t xml:space="preserve"> d'emplois des agents de police municipale,</w:t>
      </w:r>
    </w:p>
    <w:p w:rsidR="009F0898" w:rsidRPr="00F274F1" w:rsidRDefault="00F274F1" w:rsidP="00F274F1">
      <w:pPr>
        <w:numPr>
          <w:ilvl w:val="0"/>
          <w:numId w:val="3"/>
        </w:numPr>
        <w:tabs>
          <w:tab w:val="left" w:pos="390"/>
        </w:tabs>
        <w:jc w:val="both"/>
        <w:rPr>
          <w:rFonts w:ascii="Calibri" w:hAnsi="Calibri" w:cs="Calibri"/>
          <w:color w:val="06148C"/>
          <w:sz w:val="22"/>
          <w:szCs w:val="22"/>
        </w:rPr>
      </w:pPr>
      <w:r w:rsidRPr="00F274F1">
        <w:rPr>
          <w:rFonts w:ascii="Calibri" w:hAnsi="Calibri" w:cs="Calibri"/>
          <w:color w:val="06148C"/>
          <w:sz w:val="22"/>
          <w:szCs w:val="22"/>
        </w:rPr>
        <w:t>Cadre</w:t>
      </w:r>
      <w:r w:rsidR="009F0898" w:rsidRPr="00F274F1">
        <w:rPr>
          <w:rFonts w:ascii="Calibri" w:hAnsi="Calibri" w:cs="Calibri"/>
          <w:color w:val="06148C"/>
          <w:sz w:val="22"/>
          <w:szCs w:val="22"/>
        </w:rPr>
        <w:t xml:space="preserve"> d'emplois des gardes champêtres.</w:t>
      </w:r>
    </w:p>
    <w:p w:rsidR="00C631A2" w:rsidRPr="008C797D" w:rsidRDefault="00C631A2">
      <w:pPr>
        <w:tabs>
          <w:tab w:val="left" w:pos="390"/>
        </w:tabs>
        <w:jc w:val="both"/>
        <w:rPr>
          <w:rFonts w:ascii="Calibri" w:hAnsi="Calibri" w:cs="Calibri"/>
          <w:color w:val="06148C"/>
          <w:sz w:val="22"/>
          <w:szCs w:val="22"/>
        </w:rPr>
      </w:pPr>
    </w:p>
    <w:p w:rsidR="00CB44C5" w:rsidRPr="00CB44C5" w:rsidRDefault="00057986" w:rsidP="00CB44C5">
      <w:pPr>
        <w:tabs>
          <w:tab w:val="left" w:pos="390"/>
        </w:tabs>
        <w:jc w:val="both"/>
        <w:rPr>
          <w:rFonts w:ascii="Calibri" w:hAnsi="Calibri" w:cs="Calibri"/>
          <w:bCs/>
          <w:color w:val="06148C"/>
          <w:sz w:val="22"/>
          <w:szCs w:val="22"/>
        </w:rPr>
      </w:pPr>
      <w:r w:rsidRPr="00057986">
        <w:rPr>
          <w:rFonts w:ascii="Calibri" w:hAnsi="Calibri" w:cs="Calibri"/>
          <w:b/>
          <w:bCs/>
          <w:color w:val="06148C"/>
          <w:sz w:val="22"/>
          <w:szCs w:val="22"/>
        </w:rPr>
        <w:t>ARTICLE 3 :</w:t>
      </w:r>
      <w:r w:rsidR="00F274F1">
        <w:rPr>
          <w:rFonts w:ascii="Calibri" w:hAnsi="Calibri" w:cs="Calibri"/>
          <w:bCs/>
          <w:color w:val="06148C"/>
          <w:sz w:val="22"/>
          <w:szCs w:val="22"/>
        </w:rPr>
        <w:t xml:space="preserve"> Le montant de la part fixe</w:t>
      </w:r>
      <w:r w:rsidR="00FD2512">
        <w:rPr>
          <w:rFonts w:ascii="Calibri" w:hAnsi="Calibri" w:cs="Calibri"/>
          <w:bCs/>
          <w:color w:val="06148C"/>
          <w:sz w:val="22"/>
          <w:szCs w:val="22"/>
        </w:rPr>
        <w:t>, versé mensuellement,</w:t>
      </w:r>
      <w:r w:rsidR="00F274F1">
        <w:rPr>
          <w:rFonts w:ascii="Calibri" w:hAnsi="Calibri" w:cs="Calibri"/>
          <w:bCs/>
          <w:color w:val="06148C"/>
          <w:sz w:val="22"/>
          <w:szCs w:val="22"/>
        </w:rPr>
        <w:t xml:space="preserve"> </w:t>
      </w:r>
      <w:r w:rsidR="00EC63FB" w:rsidRPr="00EC63FB">
        <w:rPr>
          <w:rFonts w:ascii="Calibri" w:hAnsi="Calibri" w:cs="Calibri"/>
          <w:bCs/>
          <w:color w:val="06148C"/>
          <w:sz w:val="22"/>
          <w:szCs w:val="22"/>
        </w:rPr>
        <w:t xml:space="preserve">est </w:t>
      </w:r>
      <w:r w:rsidR="001A4D4E" w:rsidRPr="00EC63FB">
        <w:rPr>
          <w:rFonts w:ascii="Calibri" w:hAnsi="Calibri" w:cs="Calibri"/>
          <w:bCs/>
          <w:color w:val="06148C"/>
          <w:sz w:val="22"/>
          <w:szCs w:val="22"/>
        </w:rPr>
        <w:t>déterminé</w:t>
      </w:r>
      <w:r w:rsidR="00EC63FB" w:rsidRPr="00EC63FB">
        <w:rPr>
          <w:rFonts w:ascii="Calibri" w:hAnsi="Calibri" w:cs="Calibri"/>
          <w:bCs/>
          <w:color w:val="06148C"/>
          <w:sz w:val="22"/>
          <w:szCs w:val="22"/>
        </w:rPr>
        <w:t xml:space="preserve"> </w:t>
      </w:r>
      <w:r w:rsidR="00CB44C5" w:rsidRPr="00CB44C5">
        <w:rPr>
          <w:rFonts w:ascii="Calibri" w:hAnsi="Calibri" w:cs="Calibri"/>
          <w:bCs/>
          <w:color w:val="06148C"/>
          <w:sz w:val="22"/>
          <w:szCs w:val="22"/>
        </w:rPr>
        <w:t>en appliquant au montant du traitement soumis à retenue pour pension un taux individuel fixé par l'organe délibérant dans la limite des taux suivants :</w:t>
      </w:r>
    </w:p>
    <w:p w:rsidR="00CB44C5" w:rsidRPr="00CB44C5" w:rsidRDefault="009326E9" w:rsidP="00CB44C5">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00CB44C5" w:rsidRPr="00CB44C5">
        <w:rPr>
          <w:rFonts w:ascii="Calibri" w:hAnsi="Calibri" w:cs="Calibri"/>
          <w:bCs/>
          <w:color w:val="06148C"/>
          <w:sz w:val="22"/>
          <w:szCs w:val="22"/>
        </w:rPr>
        <w:t xml:space="preserve"> % </w:t>
      </w:r>
      <w:r w:rsidRPr="009326E9">
        <w:rPr>
          <w:rFonts w:ascii="Calibri" w:hAnsi="Calibri" w:cs="Calibri"/>
          <w:bCs/>
          <w:i/>
          <w:color w:val="06148C"/>
          <w:sz w:val="22"/>
          <w:szCs w:val="22"/>
        </w:rPr>
        <w:t>(au maximum 33 %</w:t>
      </w:r>
      <w:r w:rsidRPr="009326E9">
        <w:rPr>
          <w:rFonts w:ascii="Calibri" w:hAnsi="Calibri" w:cs="Calibri"/>
          <w:bCs/>
          <w:color w:val="06148C"/>
          <w:sz w:val="22"/>
          <w:szCs w:val="22"/>
        </w:rPr>
        <w:t xml:space="preserve">) </w:t>
      </w:r>
      <w:r w:rsidR="00CB44C5" w:rsidRPr="00CB44C5">
        <w:rPr>
          <w:rFonts w:ascii="Calibri" w:hAnsi="Calibri" w:cs="Calibri"/>
          <w:bCs/>
          <w:color w:val="06148C"/>
          <w:sz w:val="22"/>
          <w:szCs w:val="22"/>
        </w:rPr>
        <w:t>pour le cadre d'emplois des directeurs de police municipale ;</w:t>
      </w:r>
    </w:p>
    <w:p w:rsidR="00CB44C5" w:rsidRPr="00CB44C5" w:rsidRDefault="009326E9" w:rsidP="00CB44C5">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CB44C5" w:rsidRPr="00CB44C5">
        <w:rPr>
          <w:rFonts w:ascii="Calibri" w:hAnsi="Calibri" w:cs="Calibri"/>
          <w:bCs/>
          <w:color w:val="06148C"/>
          <w:sz w:val="22"/>
          <w:szCs w:val="22"/>
        </w:rPr>
        <w:t>%</w:t>
      </w:r>
      <w:r>
        <w:rPr>
          <w:rFonts w:ascii="Calibri" w:hAnsi="Calibri" w:cs="Calibri"/>
          <w:bCs/>
          <w:color w:val="06148C"/>
          <w:sz w:val="22"/>
          <w:szCs w:val="22"/>
        </w:rPr>
        <w:t xml:space="preserve"> </w:t>
      </w:r>
      <w:r w:rsidRPr="009326E9">
        <w:rPr>
          <w:rFonts w:ascii="Calibri" w:hAnsi="Calibri" w:cs="Calibri"/>
          <w:bCs/>
          <w:i/>
          <w:color w:val="06148C"/>
          <w:sz w:val="22"/>
          <w:szCs w:val="22"/>
        </w:rPr>
        <w:t>(au maximum 32 %)</w:t>
      </w:r>
      <w:r w:rsidR="00CB44C5" w:rsidRPr="00CB44C5">
        <w:rPr>
          <w:rFonts w:ascii="Calibri" w:hAnsi="Calibri" w:cs="Calibri"/>
          <w:bCs/>
          <w:color w:val="06148C"/>
          <w:sz w:val="22"/>
          <w:szCs w:val="22"/>
        </w:rPr>
        <w:t xml:space="preserve"> pour le cadre d'emplois des chefs de service de police municipale ;</w:t>
      </w:r>
    </w:p>
    <w:p w:rsidR="00CB44C5" w:rsidRPr="00CB44C5" w:rsidRDefault="009326E9" w:rsidP="00CB44C5">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CB44C5" w:rsidRPr="00CB44C5">
        <w:rPr>
          <w:rFonts w:ascii="Calibri" w:hAnsi="Calibri" w:cs="Calibri"/>
          <w:bCs/>
          <w:color w:val="06148C"/>
          <w:sz w:val="22"/>
          <w:szCs w:val="22"/>
        </w:rPr>
        <w:t xml:space="preserve">% </w:t>
      </w:r>
      <w:r w:rsidRPr="009326E9">
        <w:rPr>
          <w:rFonts w:ascii="Calibri" w:hAnsi="Calibri" w:cs="Calibri"/>
          <w:bCs/>
          <w:i/>
          <w:color w:val="06148C"/>
          <w:sz w:val="22"/>
          <w:szCs w:val="22"/>
        </w:rPr>
        <w:t>(au maximum 30 %)</w:t>
      </w:r>
      <w:r w:rsidRPr="009326E9">
        <w:rPr>
          <w:rFonts w:ascii="Calibri" w:hAnsi="Calibri" w:cs="Calibri"/>
          <w:bCs/>
          <w:color w:val="06148C"/>
          <w:sz w:val="22"/>
          <w:szCs w:val="22"/>
        </w:rPr>
        <w:t xml:space="preserve"> </w:t>
      </w:r>
      <w:r w:rsidR="00CB44C5" w:rsidRPr="00CB44C5">
        <w:rPr>
          <w:rFonts w:ascii="Calibri" w:hAnsi="Calibri" w:cs="Calibri"/>
          <w:bCs/>
          <w:color w:val="06148C"/>
          <w:sz w:val="22"/>
          <w:szCs w:val="22"/>
        </w:rPr>
        <w:t>pour le cadre d'emplois des agents de police municipale ;</w:t>
      </w:r>
    </w:p>
    <w:p w:rsidR="00D91F8B" w:rsidRDefault="009326E9" w:rsidP="00CB44C5">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CB44C5" w:rsidRPr="00CB44C5">
        <w:rPr>
          <w:rFonts w:ascii="Calibri" w:hAnsi="Calibri" w:cs="Calibri"/>
          <w:bCs/>
          <w:color w:val="06148C"/>
          <w:sz w:val="22"/>
          <w:szCs w:val="22"/>
        </w:rPr>
        <w:t>%</w:t>
      </w:r>
      <w:r>
        <w:rPr>
          <w:rFonts w:ascii="Calibri" w:hAnsi="Calibri" w:cs="Calibri"/>
          <w:bCs/>
          <w:color w:val="06148C"/>
          <w:sz w:val="22"/>
          <w:szCs w:val="22"/>
        </w:rPr>
        <w:t xml:space="preserve"> </w:t>
      </w:r>
      <w:r w:rsidRPr="009326E9">
        <w:rPr>
          <w:rFonts w:ascii="Calibri" w:hAnsi="Calibri" w:cs="Calibri"/>
          <w:bCs/>
          <w:i/>
          <w:color w:val="06148C"/>
          <w:sz w:val="22"/>
          <w:szCs w:val="22"/>
        </w:rPr>
        <w:t>(au maximum 30 %)</w:t>
      </w:r>
      <w:r w:rsidR="00CB44C5" w:rsidRPr="00CB44C5">
        <w:rPr>
          <w:rFonts w:ascii="Calibri" w:hAnsi="Calibri" w:cs="Calibri"/>
          <w:bCs/>
          <w:color w:val="06148C"/>
          <w:sz w:val="22"/>
          <w:szCs w:val="22"/>
        </w:rPr>
        <w:t xml:space="preserve"> pour le cadre d'emplois des gardes champêtres.</w:t>
      </w:r>
      <w:r w:rsidR="00CB44C5">
        <w:rPr>
          <w:rFonts w:ascii="Calibri" w:hAnsi="Calibri" w:cs="Calibri"/>
          <w:bCs/>
          <w:color w:val="06148C"/>
          <w:sz w:val="22"/>
          <w:szCs w:val="22"/>
        </w:rPr>
        <w:t xml:space="preserve"> </w:t>
      </w:r>
    </w:p>
    <w:p w:rsidR="001A4D4E" w:rsidRDefault="001A4D4E" w:rsidP="00F274F1">
      <w:pPr>
        <w:tabs>
          <w:tab w:val="left" w:pos="390"/>
        </w:tabs>
        <w:jc w:val="both"/>
        <w:rPr>
          <w:rFonts w:ascii="Calibri" w:hAnsi="Calibri" w:cs="Calibri"/>
          <w:bCs/>
          <w:color w:val="06148C"/>
          <w:sz w:val="22"/>
          <w:szCs w:val="22"/>
        </w:rPr>
      </w:pPr>
    </w:p>
    <w:p w:rsidR="00DC50D1" w:rsidRDefault="00C57031" w:rsidP="00F274F1">
      <w:pPr>
        <w:tabs>
          <w:tab w:val="left" w:pos="390"/>
        </w:tabs>
        <w:jc w:val="both"/>
        <w:rPr>
          <w:rFonts w:ascii="Calibri" w:hAnsi="Calibri" w:cs="Calibri"/>
          <w:bCs/>
          <w:color w:val="06148C"/>
          <w:sz w:val="22"/>
          <w:szCs w:val="22"/>
        </w:rPr>
      </w:pPr>
      <w:r w:rsidRPr="00057986">
        <w:rPr>
          <w:rFonts w:ascii="Calibri" w:hAnsi="Calibri" w:cs="Calibri"/>
          <w:b/>
          <w:bCs/>
          <w:color w:val="06148C"/>
          <w:sz w:val="22"/>
          <w:szCs w:val="22"/>
        </w:rPr>
        <w:t xml:space="preserve">ARTICLE </w:t>
      </w:r>
      <w:r>
        <w:rPr>
          <w:rFonts w:ascii="Calibri" w:hAnsi="Calibri" w:cs="Calibri"/>
          <w:b/>
          <w:bCs/>
          <w:color w:val="06148C"/>
          <w:sz w:val="22"/>
          <w:szCs w:val="22"/>
        </w:rPr>
        <w:t>4</w:t>
      </w:r>
      <w:r w:rsidRPr="00057986">
        <w:rPr>
          <w:rFonts w:ascii="Calibri" w:hAnsi="Calibri" w:cs="Calibri"/>
          <w:b/>
          <w:bCs/>
          <w:color w:val="06148C"/>
          <w:sz w:val="22"/>
          <w:szCs w:val="22"/>
        </w:rPr>
        <w:t> :</w:t>
      </w:r>
      <w:r w:rsidR="00DC50D1">
        <w:rPr>
          <w:rFonts w:ascii="Calibri" w:hAnsi="Calibri" w:cs="Calibri"/>
          <w:b/>
          <w:bCs/>
          <w:color w:val="06148C"/>
          <w:sz w:val="22"/>
          <w:szCs w:val="22"/>
        </w:rPr>
        <w:t xml:space="preserve"> </w:t>
      </w:r>
      <w:r w:rsidR="00DC50D1" w:rsidRPr="00DC50D1">
        <w:rPr>
          <w:rFonts w:ascii="Calibri" w:hAnsi="Calibri" w:cs="Calibri"/>
          <w:bCs/>
          <w:color w:val="06148C"/>
          <w:sz w:val="22"/>
          <w:szCs w:val="22"/>
        </w:rPr>
        <w:t>L</w:t>
      </w:r>
      <w:r w:rsidR="00555938">
        <w:rPr>
          <w:rFonts w:ascii="Calibri" w:hAnsi="Calibri" w:cs="Calibri"/>
          <w:bCs/>
          <w:color w:val="06148C"/>
          <w:sz w:val="22"/>
          <w:szCs w:val="22"/>
        </w:rPr>
        <w:t>e montant de la</w:t>
      </w:r>
      <w:r w:rsidR="00DC50D1" w:rsidRPr="00DC50D1">
        <w:rPr>
          <w:rFonts w:ascii="Calibri" w:hAnsi="Calibri" w:cs="Calibri"/>
          <w:bCs/>
          <w:color w:val="06148C"/>
          <w:sz w:val="22"/>
          <w:szCs w:val="22"/>
        </w:rPr>
        <w:t xml:space="preserve"> part variable</w:t>
      </w:r>
      <w:r w:rsidR="00555938">
        <w:rPr>
          <w:rFonts w:ascii="Calibri" w:hAnsi="Calibri" w:cs="Calibri"/>
          <w:bCs/>
          <w:color w:val="06148C"/>
          <w:sz w:val="22"/>
          <w:szCs w:val="22"/>
        </w:rPr>
        <w:t xml:space="preserve"> </w:t>
      </w:r>
      <w:r w:rsidR="00DC50D1" w:rsidRPr="00DC50D1">
        <w:rPr>
          <w:rFonts w:ascii="Calibri" w:hAnsi="Calibri" w:cs="Calibri"/>
          <w:bCs/>
          <w:color w:val="06148C"/>
          <w:sz w:val="22"/>
          <w:szCs w:val="22"/>
        </w:rPr>
        <w:t xml:space="preserve">tient compte de l'engagement professionnel et de la manière de servir appréciés selon des critères définis </w:t>
      </w:r>
      <w:r w:rsidR="00DC50D1">
        <w:rPr>
          <w:rFonts w:ascii="Calibri" w:hAnsi="Calibri" w:cs="Calibri"/>
          <w:bCs/>
          <w:color w:val="06148C"/>
          <w:sz w:val="22"/>
          <w:szCs w:val="22"/>
        </w:rPr>
        <w:t>comme suit :</w:t>
      </w:r>
      <w:r w:rsidR="008879FA">
        <w:rPr>
          <w:rFonts w:ascii="Calibri" w:hAnsi="Calibri" w:cs="Calibri"/>
          <w:bCs/>
          <w:color w:val="06148C"/>
          <w:sz w:val="22"/>
          <w:szCs w:val="22"/>
        </w:rPr>
        <w:t xml:space="preserve"> </w:t>
      </w:r>
      <w:r w:rsidR="008879FA" w:rsidRPr="008A7212">
        <w:rPr>
          <w:rFonts w:ascii="Calibri" w:hAnsi="Calibri" w:cs="Calibri"/>
          <w:bCs/>
          <w:i/>
          <w:color w:val="06148C"/>
          <w:sz w:val="22"/>
          <w:szCs w:val="22"/>
        </w:rPr>
        <w:t xml:space="preserve">(il convient de reprendre les </w:t>
      </w:r>
      <w:r w:rsidR="008A7212" w:rsidRPr="008A7212">
        <w:rPr>
          <w:rFonts w:ascii="Calibri" w:hAnsi="Calibri" w:cs="Calibri"/>
          <w:bCs/>
          <w:i/>
          <w:color w:val="06148C"/>
          <w:sz w:val="22"/>
          <w:szCs w:val="22"/>
        </w:rPr>
        <w:t>critères d’appréciation de la valeur professionnelle retenus pour l’entretien professionnel annuel)</w:t>
      </w:r>
    </w:p>
    <w:p w:rsidR="008A7212" w:rsidRDefault="008A7212" w:rsidP="008A7212">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p>
    <w:p w:rsidR="008A7212" w:rsidRDefault="008A7212" w:rsidP="008A7212">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p>
    <w:p w:rsidR="008A7212" w:rsidRDefault="008A7212" w:rsidP="008A7212">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p>
    <w:p w:rsidR="008A7212" w:rsidRDefault="008A7212" w:rsidP="008A7212">
      <w:pPr>
        <w:tabs>
          <w:tab w:val="left" w:pos="390"/>
        </w:tabs>
        <w:jc w:val="both"/>
        <w:rPr>
          <w:rFonts w:ascii="Calibri" w:hAnsi="Calibri" w:cs="Calibri"/>
          <w:bCs/>
          <w:color w:val="06148C"/>
          <w:sz w:val="22"/>
          <w:szCs w:val="22"/>
        </w:rPr>
      </w:pPr>
    </w:p>
    <w:p w:rsidR="001A4D4E" w:rsidRDefault="001F2919" w:rsidP="00F274F1">
      <w:pPr>
        <w:tabs>
          <w:tab w:val="left" w:pos="390"/>
        </w:tabs>
        <w:jc w:val="both"/>
        <w:rPr>
          <w:rFonts w:ascii="Calibri" w:hAnsi="Calibri" w:cs="Calibri"/>
          <w:bCs/>
          <w:color w:val="06148C"/>
          <w:sz w:val="22"/>
          <w:szCs w:val="22"/>
        </w:rPr>
      </w:pPr>
      <w:r w:rsidRPr="001F2919">
        <w:rPr>
          <w:rFonts w:ascii="Calibri" w:hAnsi="Calibri" w:cs="Calibri"/>
          <w:bCs/>
          <w:color w:val="06148C"/>
          <w:sz w:val="22"/>
          <w:szCs w:val="22"/>
        </w:rPr>
        <w:t>L’appréciation de l’engagement professionnel et de la manière de servir se fonde sur l’entretien professionnel</w:t>
      </w:r>
      <w:r w:rsidR="00A56578">
        <w:rPr>
          <w:rFonts w:ascii="Calibri" w:hAnsi="Calibri" w:cs="Calibri"/>
          <w:bCs/>
          <w:color w:val="06148C"/>
          <w:sz w:val="22"/>
          <w:szCs w:val="22"/>
        </w:rPr>
        <w:t xml:space="preserve"> annuel</w:t>
      </w:r>
      <w:r w:rsidRPr="001F2919">
        <w:rPr>
          <w:rFonts w:ascii="Calibri" w:hAnsi="Calibri" w:cs="Calibri"/>
          <w:bCs/>
          <w:color w:val="06148C"/>
          <w:sz w:val="22"/>
          <w:szCs w:val="22"/>
        </w:rPr>
        <w:t>.</w:t>
      </w:r>
    </w:p>
    <w:p w:rsidR="000D725C" w:rsidRDefault="000D725C" w:rsidP="00F274F1">
      <w:pPr>
        <w:tabs>
          <w:tab w:val="left" w:pos="390"/>
        </w:tabs>
        <w:jc w:val="both"/>
        <w:rPr>
          <w:rFonts w:ascii="Calibri" w:hAnsi="Calibri" w:cs="Calibri"/>
          <w:bCs/>
          <w:color w:val="06148C"/>
          <w:sz w:val="22"/>
          <w:szCs w:val="22"/>
        </w:rPr>
      </w:pPr>
    </w:p>
    <w:p w:rsidR="00765C41" w:rsidRDefault="000D725C" w:rsidP="00F274F1">
      <w:pPr>
        <w:tabs>
          <w:tab w:val="left" w:pos="390"/>
        </w:tabs>
        <w:jc w:val="both"/>
        <w:rPr>
          <w:rFonts w:ascii="Calibri" w:hAnsi="Calibri" w:cs="Calibri"/>
          <w:bCs/>
          <w:color w:val="06148C"/>
          <w:sz w:val="22"/>
          <w:szCs w:val="22"/>
        </w:rPr>
      </w:pPr>
      <w:r w:rsidRPr="00057986">
        <w:rPr>
          <w:rFonts w:ascii="Calibri" w:hAnsi="Calibri" w:cs="Calibri"/>
          <w:b/>
          <w:bCs/>
          <w:color w:val="06148C"/>
          <w:sz w:val="22"/>
          <w:szCs w:val="22"/>
        </w:rPr>
        <w:lastRenderedPageBreak/>
        <w:t xml:space="preserve">ARTICLE </w:t>
      </w:r>
      <w:r>
        <w:rPr>
          <w:rFonts w:ascii="Calibri" w:hAnsi="Calibri" w:cs="Calibri"/>
          <w:b/>
          <w:bCs/>
          <w:color w:val="06148C"/>
          <w:sz w:val="22"/>
          <w:szCs w:val="22"/>
        </w:rPr>
        <w:t>5</w:t>
      </w:r>
      <w:r w:rsidRPr="00057986">
        <w:rPr>
          <w:rFonts w:ascii="Calibri" w:hAnsi="Calibri" w:cs="Calibri"/>
          <w:b/>
          <w:bCs/>
          <w:color w:val="06148C"/>
          <w:sz w:val="22"/>
          <w:szCs w:val="22"/>
        </w:rPr>
        <w:t> :</w:t>
      </w:r>
      <w:r>
        <w:rPr>
          <w:rFonts w:ascii="Calibri" w:hAnsi="Calibri" w:cs="Calibri"/>
          <w:b/>
          <w:bCs/>
          <w:color w:val="06148C"/>
          <w:sz w:val="22"/>
          <w:szCs w:val="22"/>
        </w:rPr>
        <w:t xml:space="preserve"> </w:t>
      </w:r>
      <w:r w:rsidR="00AC54A9">
        <w:rPr>
          <w:rFonts w:ascii="Calibri" w:hAnsi="Calibri" w:cs="Calibri"/>
          <w:bCs/>
          <w:color w:val="06148C"/>
          <w:sz w:val="22"/>
          <w:szCs w:val="22"/>
        </w:rPr>
        <w:t xml:space="preserve">Le montant de la part variable </w:t>
      </w:r>
      <w:r w:rsidR="005211E2">
        <w:rPr>
          <w:rFonts w:ascii="Calibri" w:hAnsi="Calibri" w:cs="Calibri"/>
          <w:bCs/>
          <w:color w:val="06148C"/>
          <w:sz w:val="22"/>
          <w:szCs w:val="22"/>
        </w:rPr>
        <w:t xml:space="preserve">est déterminé dans les limites des montants suivants : </w:t>
      </w:r>
    </w:p>
    <w:p w:rsidR="005211E2" w:rsidRPr="00CB44C5" w:rsidRDefault="005211E2" w:rsidP="005211E2">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DA1387">
        <w:rPr>
          <w:rFonts w:ascii="Calibri" w:hAnsi="Calibri" w:cs="Calibri"/>
          <w:bCs/>
          <w:i/>
          <w:color w:val="06148C"/>
          <w:sz w:val="22"/>
          <w:szCs w:val="22"/>
        </w:rPr>
        <w:t>€</w:t>
      </w:r>
      <w:r w:rsidR="00DA1387" w:rsidRPr="009326E9">
        <w:rPr>
          <w:rFonts w:ascii="Calibri" w:hAnsi="Calibri" w:cs="Calibri"/>
          <w:bCs/>
          <w:i/>
          <w:color w:val="06148C"/>
          <w:sz w:val="22"/>
          <w:szCs w:val="22"/>
        </w:rPr>
        <w:t xml:space="preserve"> </w:t>
      </w:r>
      <w:r w:rsidRPr="009326E9">
        <w:rPr>
          <w:rFonts w:ascii="Calibri" w:hAnsi="Calibri" w:cs="Calibri"/>
          <w:bCs/>
          <w:i/>
          <w:color w:val="06148C"/>
          <w:sz w:val="22"/>
          <w:szCs w:val="22"/>
        </w:rPr>
        <w:t xml:space="preserve">(au maximum </w:t>
      </w:r>
      <w:r w:rsidRPr="005211E2">
        <w:rPr>
          <w:rFonts w:ascii="Calibri" w:hAnsi="Calibri" w:cs="Calibri"/>
          <w:bCs/>
          <w:i/>
          <w:color w:val="06148C"/>
          <w:sz w:val="22"/>
          <w:szCs w:val="22"/>
        </w:rPr>
        <w:t>9</w:t>
      </w:r>
      <w:r w:rsidR="00DA1387">
        <w:rPr>
          <w:rFonts w:ascii="Calibri" w:hAnsi="Calibri" w:cs="Calibri"/>
          <w:bCs/>
          <w:i/>
          <w:color w:val="06148C"/>
          <w:sz w:val="22"/>
          <w:szCs w:val="22"/>
        </w:rPr>
        <w:t> </w:t>
      </w:r>
      <w:r w:rsidRPr="005211E2">
        <w:rPr>
          <w:rFonts w:ascii="Calibri" w:hAnsi="Calibri" w:cs="Calibri"/>
          <w:bCs/>
          <w:i/>
          <w:color w:val="06148C"/>
          <w:sz w:val="22"/>
          <w:szCs w:val="22"/>
        </w:rPr>
        <w:t>500</w:t>
      </w:r>
      <w:r w:rsidR="00DA1387">
        <w:rPr>
          <w:rFonts w:ascii="Calibri" w:hAnsi="Calibri" w:cs="Calibri"/>
          <w:bCs/>
          <w:i/>
          <w:color w:val="06148C"/>
          <w:sz w:val="22"/>
          <w:szCs w:val="22"/>
        </w:rPr>
        <w:t xml:space="preserve"> </w:t>
      </w:r>
      <w:r>
        <w:rPr>
          <w:rFonts w:ascii="Calibri" w:hAnsi="Calibri" w:cs="Calibri"/>
          <w:bCs/>
          <w:i/>
          <w:color w:val="06148C"/>
          <w:sz w:val="22"/>
          <w:szCs w:val="22"/>
        </w:rPr>
        <w:t>€</w:t>
      </w:r>
      <w:r w:rsidRPr="009326E9">
        <w:rPr>
          <w:rFonts w:ascii="Calibri" w:hAnsi="Calibri" w:cs="Calibri"/>
          <w:bCs/>
          <w:color w:val="06148C"/>
          <w:sz w:val="22"/>
          <w:szCs w:val="22"/>
        </w:rPr>
        <w:t xml:space="preserve">) </w:t>
      </w:r>
      <w:r w:rsidRPr="00CB44C5">
        <w:rPr>
          <w:rFonts w:ascii="Calibri" w:hAnsi="Calibri" w:cs="Calibri"/>
          <w:bCs/>
          <w:color w:val="06148C"/>
          <w:sz w:val="22"/>
          <w:szCs w:val="22"/>
        </w:rPr>
        <w:t>pour le cadre d'emplois des directeurs de police municipale ;</w:t>
      </w:r>
    </w:p>
    <w:p w:rsidR="005211E2" w:rsidRPr="00CB44C5" w:rsidRDefault="005211E2" w:rsidP="005211E2">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DA1387">
        <w:rPr>
          <w:rFonts w:ascii="Calibri" w:hAnsi="Calibri" w:cs="Calibri"/>
          <w:bCs/>
          <w:i/>
          <w:color w:val="06148C"/>
          <w:sz w:val="22"/>
          <w:szCs w:val="22"/>
        </w:rPr>
        <w:t>€</w:t>
      </w:r>
      <w:r w:rsidR="00DA1387" w:rsidRPr="009326E9">
        <w:rPr>
          <w:rFonts w:ascii="Calibri" w:hAnsi="Calibri" w:cs="Calibri"/>
          <w:bCs/>
          <w:i/>
          <w:color w:val="06148C"/>
          <w:sz w:val="22"/>
          <w:szCs w:val="22"/>
        </w:rPr>
        <w:t xml:space="preserve"> </w:t>
      </w:r>
      <w:r w:rsidRPr="009326E9">
        <w:rPr>
          <w:rFonts w:ascii="Calibri" w:hAnsi="Calibri" w:cs="Calibri"/>
          <w:bCs/>
          <w:i/>
          <w:color w:val="06148C"/>
          <w:sz w:val="22"/>
          <w:szCs w:val="22"/>
        </w:rPr>
        <w:t xml:space="preserve">(au maximum </w:t>
      </w:r>
      <w:r>
        <w:rPr>
          <w:rFonts w:ascii="Calibri" w:hAnsi="Calibri" w:cs="Calibri"/>
          <w:bCs/>
          <w:i/>
          <w:color w:val="06148C"/>
          <w:sz w:val="22"/>
          <w:szCs w:val="22"/>
        </w:rPr>
        <w:t>7</w:t>
      </w:r>
      <w:r w:rsidR="00DA1387">
        <w:rPr>
          <w:rFonts w:ascii="Calibri" w:hAnsi="Calibri" w:cs="Calibri"/>
          <w:bCs/>
          <w:i/>
          <w:color w:val="06148C"/>
          <w:sz w:val="22"/>
          <w:szCs w:val="22"/>
        </w:rPr>
        <w:t> </w:t>
      </w:r>
      <w:r>
        <w:rPr>
          <w:rFonts w:ascii="Calibri" w:hAnsi="Calibri" w:cs="Calibri"/>
          <w:bCs/>
          <w:i/>
          <w:color w:val="06148C"/>
          <w:sz w:val="22"/>
          <w:szCs w:val="22"/>
        </w:rPr>
        <w:t>000</w:t>
      </w:r>
      <w:r w:rsidR="00DA1387">
        <w:rPr>
          <w:rFonts w:ascii="Calibri" w:hAnsi="Calibri" w:cs="Calibri"/>
          <w:bCs/>
          <w:i/>
          <w:color w:val="06148C"/>
          <w:sz w:val="22"/>
          <w:szCs w:val="22"/>
        </w:rPr>
        <w:t xml:space="preserve"> </w:t>
      </w:r>
      <w:r>
        <w:rPr>
          <w:rFonts w:ascii="Calibri" w:hAnsi="Calibri" w:cs="Calibri"/>
          <w:bCs/>
          <w:i/>
          <w:color w:val="06148C"/>
          <w:sz w:val="22"/>
          <w:szCs w:val="22"/>
        </w:rPr>
        <w:t>€</w:t>
      </w:r>
      <w:r w:rsidRPr="009326E9">
        <w:rPr>
          <w:rFonts w:ascii="Calibri" w:hAnsi="Calibri" w:cs="Calibri"/>
          <w:bCs/>
          <w:i/>
          <w:color w:val="06148C"/>
          <w:sz w:val="22"/>
          <w:szCs w:val="22"/>
        </w:rPr>
        <w:t>)</w:t>
      </w:r>
      <w:r w:rsidRPr="00CB44C5">
        <w:rPr>
          <w:rFonts w:ascii="Calibri" w:hAnsi="Calibri" w:cs="Calibri"/>
          <w:bCs/>
          <w:color w:val="06148C"/>
          <w:sz w:val="22"/>
          <w:szCs w:val="22"/>
        </w:rPr>
        <w:t xml:space="preserve"> pour le cadre d'emplois des chefs de service de police municipale ;</w:t>
      </w:r>
    </w:p>
    <w:p w:rsidR="005211E2" w:rsidRPr="00CB44C5" w:rsidRDefault="005211E2" w:rsidP="005211E2">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DA1387">
        <w:rPr>
          <w:rFonts w:ascii="Calibri" w:hAnsi="Calibri" w:cs="Calibri"/>
          <w:bCs/>
          <w:i/>
          <w:color w:val="06148C"/>
          <w:sz w:val="22"/>
          <w:szCs w:val="22"/>
        </w:rPr>
        <w:t>€</w:t>
      </w:r>
      <w:r w:rsidR="00DA1387" w:rsidRPr="009326E9">
        <w:rPr>
          <w:rFonts w:ascii="Calibri" w:hAnsi="Calibri" w:cs="Calibri"/>
          <w:bCs/>
          <w:i/>
          <w:color w:val="06148C"/>
          <w:sz w:val="22"/>
          <w:szCs w:val="22"/>
        </w:rPr>
        <w:t xml:space="preserve"> </w:t>
      </w:r>
      <w:r w:rsidRPr="009326E9">
        <w:rPr>
          <w:rFonts w:ascii="Calibri" w:hAnsi="Calibri" w:cs="Calibri"/>
          <w:bCs/>
          <w:i/>
          <w:color w:val="06148C"/>
          <w:sz w:val="22"/>
          <w:szCs w:val="22"/>
        </w:rPr>
        <w:t xml:space="preserve">(au maximum </w:t>
      </w:r>
      <w:r w:rsidRPr="005211E2">
        <w:rPr>
          <w:rFonts w:ascii="Calibri" w:hAnsi="Calibri" w:cs="Calibri"/>
          <w:bCs/>
          <w:i/>
          <w:color w:val="06148C"/>
          <w:sz w:val="22"/>
          <w:szCs w:val="22"/>
        </w:rPr>
        <w:t>5</w:t>
      </w:r>
      <w:r w:rsidR="00DA1387">
        <w:rPr>
          <w:rFonts w:ascii="Calibri" w:hAnsi="Calibri" w:cs="Calibri"/>
          <w:bCs/>
          <w:i/>
          <w:color w:val="06148C"/>
          <w:sz w:val="22"/>
          <w:szCs w:val="22"/>
        </w:rPr>
        <w:t> 0</w:t>
      </w:r>
      <w:r w:rsidRPr="005211E2">
        <w:rPr>
          <w:rFonts w:ascii="Calibri" w:hAnsi="Calibri" w:cs="Calibri"/>
          <w:bCs/>
          <w:i/>
          <w:color w:val="06148C"/>
          <w:sz w:val="22"/>
          <w:szCs w:val="22"/>
        </w:rPr>
        <w:t>00</w:t>
      </w:r>
      <w:r w:rsidR="00DA1387">
        <w:rPr>
          <w:rFonts w:ascii="Calibri" w:hAnsi="Calibri" w:cs="Calibri"/>
          <w:bCs/>
          <w:i/>
          <w:color w:val="06148C"/>
          <w:sz w:val="22"/>
          <w:szCs w:val="22"/>
        </w:rPr>
        <w:t xml:space="preserve"> </w:t>
      </w:r>
      <w:r>
        <w:rPr>
          <w:rFonts w:ascii="Calibri" w:hAnsi="Calibri" w:cs="Calibri"/>
          <w:bCs/>
          <w:i/>
          <w:color w:val="06148C"/>
          <w:sz w:val="22"/>
          <w:szCs w:val="22"/>
        </w:rPr>
        <w:t>€</w:t>
      </w:r>
      <w:r w:rsidRPr="009326E9">
        <w:rPr>
          <w:rFonts w:ascii="Calibri" w:hAnsi="Calibri" w:cs="Calibri"/>
          <w:bCs/>
          <w:i/>
          <w:color w:val="06148C"/>
          <w:sz w:val="22"/>
          <w:szCs w:val="22"/>
        </w:rPr>
        <w:t>)</w:t>
      </w:r>
      <w:r w:rsidRPr="009326E9">
        <w:rPr>
          <w:rFonts w:ascii="Calibri" w:hAnsi="Calibri" w:cs="Calibri"/>
          <w:bCs/>
          <w:color w:val="06148C"/>
          <w:sz w:val="22"/>
          <w:szCs w:val="22"/>
        </w:rPr>
        <w:t xml:space="preserve"> </w:t>
      </w:r>
      <w:r w:rsidRPr="00CB44C5">
        <w:rPr>
          <w:rFonts w:ascii="Calibri" w:hAnsi="Calibri" w:cs="Calibri"/>
          <w:bCs/>
          <w:color w:val="06148C"/>
          <w:sz w:val="22"/>
          <w:szCs w:val="22"/>
        </w:rPr>
        <w:t>pour le cadre d'emplois des agents de police municipale ;</w:t>
      </w:r>
    </w:p>
    <w:p w:rsidR="005211E2" w:rsidRPr="00DA1387" w:rsidRDefault="005211E2" w:rsidP="00F274F1">
      <w:pPr>
        <w:numPr>
          <w:ilvl w:val="0"/>
          <w:numId w:val="4"/>
        </w:numPr>
        <w:tabs>
          <w:tab w:val="left" w:pos="390"/>
        </w:tabs>
        <w:jc w:val="both"/>
        <w:rPr>
          <w:rFonts w:ascii="Calibri" w:hAnsi="Calibri" w:cs="Calibri"/>
          <w:bCs/>
          <w:color w:val="06148C"/>
          <w:sz w:val="22"/>
          <w:szCs w:val="22"/>
        </w:rPr>
      </w:pPr>
      <w:r>
        <w:rPr>
          <w:rFonts w:ascii="Calibri" w:hAnsi="Calibri" w:cs="Calibri"/>
          <w:bCs/>
          <w:color w:val="06148C"/>
          <w:sz w:val="22"/>
          <w:szCs w:val="22"/>
        </w:rPr>
        <w:t>…</w:t>
      </w:r>
      <w:r w:rsidRPr="00CB44C5">
        <w:rPr>
          <w:rFonts w:ascii="Calibri" w:hAnsi="Calibri" w:cs="Calibri"/>
          <w:bCs/>
          <w:color w:val="06148C"/>
          <w:sz w:val="22"/>
          <w:szCs w:val="22"/>
        </w:rPr>
        <w:t xml:space="preserve"> </w:t>
      </w:r>
      <w:r w:rsidR="00DA1387">
        <w:rPr>
          <w:rFonts w:ascii="Calibri" w:hAnsi="Calibri" w:cs="Calibri"/>
          <w:bCs/>
          <w:i/>
          <w:color w:val="06148C"/>
          <w:sz w:val="22"/>
          <w:szCs w:val="22"/>
        </w:rPr>
        <w:t>€</w:t>
      </w:r>
      <w:r w:rsidR="00DA1387" w:rsidRPr="009326E9">
        <w:rPr>
          <w:rFonts w:ascii="Calibri" w:hAnsi="Calibri" w:cs="Calibri"/>
          <w:bCs/>
          <w:i/>
          <w:color w:val="06148C"/>
          <w:sz w:val="22"/>
          <w:szCs w:val="22"/>
        </w:rPr>
        <w:t xml:space="preserve"> </w:t>
      </w:r>
      <w:r w:rsidRPr="009326E9">
        <w:rPr>
          <w:rFonts w:ascii="Calibri" w:hAnsi="Calibri" w:cs="Calibri"/>
          <w:bCs/>
          <w:i/>
          <w:color w:val="06148C"/>
          <w:sz w:val="22"/>
          <w:szCs w:val="22"/>
        </w:rPr>
        <w:t xml:space="preserve">(au maximum </w:t>
      </w:r>
      <w:r w:rsidRPr="005211E2">
        <w:rPr>
          <w:rFonts w:ascii="Calibri" w:hAnsi="Calibri" w:cs="Calibri"/>
          <w:bCs/>
          <w:i/>
          <w:color w:val="06148C"/>
          <w:sz w:val="22"/>
          <w:szCs w:val="22"/>
        </w:rPr>
        <w:t>5</w:t>
      </w:r>
      <w:r w:rsidR="00DA1387">
        <w:rPr>
          <w:rFonts w:ascii="Calibri" w:hAnsi="Calibri" w:cs="Calibri"/>
          <w:bCs/>
          <w:i/>
          <w:color w:val="06148C"/>
          <w:sz w:val="22"/>
          <w:szCs w:val="22"/>
        </w:rPr>
        <w:t> 0</w:t>
      </w:r>
      <w:r w:rsidRPr="005211E2">
        <w:rPr>
          <w:rFonts w:ascii="Calibri" w:hAnsi="Calibri" w:cs="Calibri"/>
          <w:bCs/>
          <w:i/>
          <w:color w:val="06148C"/>
          <w:sz w:val="22"/>
          <w:szCs w:val="22"/>
        </w:rPr>
        <w:t>00</w:t>
      </w:r>
      <w:r w:rsidR="00DA1387">
        <w:rPr>
          <w:rFonts w:ascii="Calibri" w:hAnsi="Calibri" w:cs="Calibri"/>
          <w:bCs/>
          <w:i/>
          <w:color w:val="06148C"/>
          <w:sz w:val="22"/>
          <w:szCs w:val="22"/>
        </w:rPr>
        <w:t xml:space="preserve"> </w:t>
      </w:r>
      <w:r>
        <w:rPr>
          <w:rFonts w:ascii="Calibri" w:hAnsi="Calibri" w:cs="Calibri"/>
          <w:bCs/>
          <w:i/>
          <w:color w:val="06148C"/>
          <w:sz w:val="22"/>
          <w:szCs w:val="22"/>
        </w:rPr>
        <w:t>€</w:t>
      </w:r>
      <w:r w:rsidRPr="009326E9">
        <w:rPr>
          <w:rFonts w:ascii="Calibri" w:hAnsi="Calibri" w:cs="Calibri"/>
          <w:bCs/>
          <w:i/>
          <w:color w:val="06148C"/>
          <w:sz w:val="22"/>
          <w:szCs w:val="22"/>
        </w:rPr>
        <w:t>)</w:t>
      </w:r>
      <w:r w:rsidRPr="00CB44C5">
        <w:rPr>
          <w:rFonts w:ascii="Calibri" w:hAnsi="Calibri" w:cs="Calibri"/>
          <w:bCs/>
          <w:color w:val="06148C"/>
          <w:sz w:val="22"/>
          <w:szCs w:val="22"/>
        </w:rPr>
        <w:t xml:space="preserve"> pour le cadre d'emplois des gardes champêtres.</w:t>
      </w:r>
      <w:r>
        <w:rPr>
          <w:rFonts w:ascii="Calibri" w:hAnsi="Calibri" w:cs="Calibri"/>
          <w:bCs/>
          <w:color w:val="06148C"/>
          <w:sz w:val="22"/>
          <w:szCs w:val="22"/>
        </w:rPr>
        <w:t xml:space="preserve"> </w:t>
      </w:r>
    </w:p>
    <w:p w:rsidR="00765C41" w:rsidRDefault="00765C41" w:rsidP="00F274F1">
      <w:pPr>
        <w:tabs>
          <w:tab w:val="left" w:pos="390"/>
        </w:tabs>
        <w:jc w:val="both"/>
        <w:rPr>
          <w:rFonts w:ascii="Calibri" w:hAnsi="Calibri" w:cs="Calibri"/>
          <w:bCs/>
          <w:color w:val="06148C"/>
          <w:sz w:val="22"/>
          <w:szCs w:val="22"/>
        </w:rPr>
      </w:pPr>
    </w:p>
    <w:p w:rsidR="00784667" w:rsidRPr="00784667" w:rsidRDefault="000D725C" w:rsidP="00784667">
      <w:pPr>
        <w:tabs>
          <w:tab w:val="left" w:pos="390"/>
        </w:tabs>
        <w:jc w:val="both"/>
        <w:rPr>
          <w:rFonts w:ascii="Calibri" w:hAnsi="Calibri" w:cs="Calibri"/>
          <w:bCs/>
          <w:color w:val="06148C"/>
          <w:sz w:val="22"/>
          <w:szCs w:val="22"/>
        </w:rPr>
      </w:pPr>
      <w:r w:rsidRPr="00057986">
        <w:rPr>
          <w:rFonts w:ascii="Calibri" w:hAnsi="Calibri" w:cs="Calibri"/>
          <w:b/>
          <w:bCs/>
          <w:color w:val="06148C"/>
          <w:sz w:val="22"/>
          <w:szCs w:val="22"/>
        </w:rPr>
        <w:t xml:space="preserve">ARTICLE </w:t>
      </w:r>
      <w:r>
        <w:rPr>
          <w:rFonts w:ascii="Calibri" w:hAnsi="Calibri" w:cs="Calibri"/>
          <w:b/>
          <w:bCs/>
          <w:color w:val="06148C"/>
          <w:sz w:val="22"/>
          <w:szCs w:val="22"/>
        </w:rPr>
        <w:t>6</w:t>
      </w:r>
      <w:r w:rsidRPr="00057986">
        <w:rPr>
          <w:rFonts w:ascii="Calibri" w:hAnsi="Calibri" w:cs="Calibri"/>
          <w:b/>
          <w:bCs/>
          <w:color w:val="06148C"/>
          <w:sz w:val="22"/>
          <w:szCs w:val="22"/>
        </w:rPr>
        <w:t> :</w:t>
      </w:r>
      <w:r>
        <w:rPr>
          <w:rFonts w:ascii="Calibri" w:hAnsi="Calibri" w:cs="Calibri"/>
          <w:b/>
          <w:bCs/>
          <w:color w:val="06148C"/>
          <w:sz w:val="22"/>
          <w:szCs w:val="22"/>
        </w:rPr>
        <w:t xml:space="preserve"> </w:t>
      </w:r>
      <w:r w:rsidR="00784667" w:rsidRPr="00784667">
        <w:rPr>
          <w:rFonts w:ascii="Calibri" w:hAnsi="Calibri" w:cs="Calibri"/>
          <w:bCs/>
          <w:color w:val="06148C"/>
          <w:sz w:val="22"/>
          <w:szCs w:val="22"/>
        </w:rPr>
        <w:t>La part variable de l'indemnité spéciale de fonction et d'engagement est versée annuellement.</w:t>
      </w:r>
    </w:p>
    <w:p w:rsidR="00784667" w:rsidRPr="00784667" w:rsidRDefault="00784667" w:rsidP="00784667">
      <w:pPr>
        <w:tabs>
          <w:tab w:val="left" w:pos="390"/>
        </w:tabs>
        <w:jc w:val="both"/>
        <w:rPr>
          <w:rFonts w:ascii="Calibri" w:hAnsi="Calibri" w:cs="Calibri"/>
          <w:b/>
          <w:bCs/>
          <w:color w:val="FF0000"/>
          <w:sz w:val="22"/>
          <w:szCs w:val="22"/>
          <w:u w:val="single"/>
        </w:rPr>
      </w:pPr>
      <w:proofErr w:type="gramStart"/>
      <w:r w:rsidRPr="00784667">
        <w:rPr>
          <w:rFonts w:ascii="Calibri" w:hAnsi="Calibri" w:cs="Calibri"/>
          <w:b/>
          <w:bCs/>
          <w:color w:val="FF0000"/>
          <w:sz w:val="22"/>
          <w:szCs w:val="22"/>
          <w:u w:val="single"/>
        </w:rPr>
        <w:t>OU</w:t>
      </w:r>
      <w:proofErr w:type="gramEnd"/>
      <w:r w:rsidRPr="00784667">
        <w:rPr>
          <w:rFonts w:ascii="Calibri" w:hAnsi="Calibri" w:cs="Calibri"/>
          <w:b/>
          <w:bCs/>
          <w:color w:val="FF0000"/>
          <w:sz w:val="22"/>
          <w:szCs w:val="22"/>
          <w:u w:val="single"/>
        </w:rPr>
        <w:t xml:space="preserve"> </w:t>
      </w:r>
    </w:p>
    <w:p w:rsidR="001F2919" w:rsidRDefault="00784667" w:rsidP="00784667">
      <w:pPr>
        <w:tabs>
          <w:tab w:val="left" w:pos="390"/>
        </w:tabs>
        <w:jc w:val="both"/>
        <w:rPr>
          <w:rFonts w:ascii="Calibri" w:hAnsi="Calibri" w:cs="Calibri"/>
          <w:bCs/>
          <w:color w:val="06148C"/>
          <w:sz w:val="22"/>
          <w:szCs w:val="22"/>
        </w:rPr>
      </w:pPr>
      <w:r w:rsidRPr="00784667">
        <w:rPr>
          <w:rFonts w:ascii="Calibri" w:hAnsi="Calibri" w:cs="Calibri"/>
          <w:bCs/>
          <w:color w:val="06148C"/>
          <w:sz w:val="22"/>
          <w:szCs w:val="22"/>
        </w:rPr>
        <w:t>La part variable de l'indemnité spéciale de fonction et d'engagement est versée mensuellement dans la limite de 50 % du montant défini</w:t>
      </w:r>
      <w:r w:rsidR="000D725C">
        <w:rPr>
          <w:rFonts w:ascii="Calibri" w:hAnsi="Calibri" w:cs="Calibri"/>
          <w:bCs/>
          <w:color w:val="06148C"/>
          <w:sz w:val="22"/>
          <w:szCs w:val="22"/>
        </w:rPr>
        <w:t xml:space="preserve"> </w:t>
      </w:r>
      <w:r w:rsidR="000D725C" w:rsidRPr="000D725C">
        <w:rPr>
          <w:rFonts w:ascii="Calibri" w:hAnsi="Calibri" w:cs="Calibri"/>
          <w:bCs/>
          <w:color w:val="06148C"/>
          <w:sz w:val="22"/>
          <w:szCs w:val="22"/>
        </w:rPr>
        <w:t>conformément à l'article 4</w:t>
      </w:r>
      <w:r w:rsidRPr="00784667">
        <w:rPr>
          <w:rFonts w:ascii="Calibri" w:hAnsi="Calibri" w:cs="Calibri"/>
          <w:bCs/>
          <w:color w:val="06148C"/>
          <w:sz w:val="22"/>
          <w:szCs w:val="22"/>
        </w:rPr>
        <w:t>. Elle sera complétée d'un versement annuel sans que la somme des versements dépasse ce même plafond.</w:t>
      </w:r>
    </w:p>
    <w:p w:rsidR="00AB4E13" w:rsidRDefault="00AB4E13" w:rsidP="00784667">
      <w:pPr>
        <w:tabs>
          <w:tab w:val="left" w:pos="390"/>
        </w:tabs>
        <w:jc w:val="both"/>
        <w:rPr>
          <w:rFonts w:ascii="Calibri" w:hAnsi="Calibri" w:cs="Calibri"/>
          <w:bCs/>
          <w:color w:val="06148C"/>
          <w:sz w:val="22"/>
          <w:szCs w:val="22"/>
        </w:rPr>
      </w:pPr>
    </w:p>
    <w:p w:rsidR="00AB4E13" w:rsidRPr="00AB4E13" w:rsidRDefault="00AB4E13" w:rsidP="00AB4E13">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7 : </w:t>
      </w:r>
      <w:r w:rsidRPr="00AB4E13">
        <w:rPr>
          <w:rFonts w:ascii="Calibri" w:hAnsi="Calibri" w:cs="Calibri"/>
          <w:bCs/>
          <w:color w:val="06148C"/>
          <w:sz w:val="22"/>
          <w:szCs w:val="22"/>
        </w:rPr>
        <w:t>Pour les agents déjà en fonction au sein de la collectivité</w:t>
      </w:r>
      <w:r w:rsidR="00FB2A7B">
        <w:rPr>
          <w:rFonts w:ascii="Calibri" w:hAnsi="Calibri" w:cs="Calibri"/>
          <w:bCs/>
          <w:color w:val="06148C"/>
          <w:sz w:val="22"/>
          <w:szCs w:val="22"/>
        </w:rPr>
        <w:t xml:space="preserve">/de </w:t>
      </w:r>
      <w:r w:rsidRPr="00AB4E13">
        <w:rPr>
          <w:rFonts w:ascii="Calibri" w:hAnsi="Calibri" w:cs="Calibri"/>
          <w:bCs/>
          <w:color w:val="06148C"/>
          <w:sz w:val="22"/>
          <w:szCs w:val="22"/>
        </w:rPr>
        <w:t>l’établissement, lorsque le montant global (part fixe et part variable) mensuel perçu par l’agent public est inférieur à celui perçu au titre du régime indemnitaire antérieur, à l'exclusion de tout versement à caractère exceptionnel, ce montant précédemment perçu peut être conservé, à titre individuel.</w:t>
      </w:r>
    </w:p>
    <w:p w:rsidR="00AB4E13" w:rsidRDefault="00AB4E13" w:rsidP="00AB4E13">
      <w:pPr>
        <w:tabs>
          <w:tab w:val="left" w:pos="390"/>
        </w:tabs>
        <w:jc w:val="both"/>
        <w:rPr>
          <w:rFonts w:ascii="Calibri" w:hAnsi="Calibri" w:cs="Calibri"/>
          <w:bCs/>
          <w:color w:val="06148C"/>
          <w:sz w:val="22"/>
          <w:szCs w:val="22"/>
        </w:rPr>
      </w:pPr>
      <w:r w:rsidRPr="00AB4E13">
        <w:rPr>
          <w:rFonts w:ascii="Calibri" w:hAnsi="Calibri" w:cs="Calibri"/>
          <w:bCs/>
          <w:color w:val="06148C"/>
          <w:sz w:val="22"/>
          <w:szCs w:val="22"/>
        </w:rPr>
        <w:t>Il sera versé, au titre de la part variable, au-delà du pourcentage de 50 % mentionné à l’article 4 dans la limite du montant mentionné à l'article 4.</w:t>
      </w:r>
    </w:p>
    <w:p w:rsidR="00FB2A7B" w:rsidRDefault="00FB2A7B" w:rsidP="00AB4E13">
      <w:pPr>
        <w:tabs>
          <w:tab w:val="left" w:pos="390"/>
        </w:tabs>
        <w:jc w:val="both"/>
        <w:rPr>
          <w:rFonts w:ascii="Calibri" w:hAnsi="Calibri" w:cs="Calibri"/>
          <w:bCs/>
          <w:color w:val="06148C"/>
          <w:sz w:val="22"/>
          <w:szCs w:val="22"/>
        </w:rPr>
      </w:pPr>
    </w:p>
    <w:p w:rsidR="0067563E" w:rsidRPr="0067563E" w:rsidRDefault="00FB2A7B" w:rsidP="001367B5">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8</w:t>
      </w:r>
      <w:r w:rsidRPr="00FB2A7B">
        <w:rPr>
          <w:rFonts w:ascii="Calibri" w:hAnsi="Calibri" w:cs="Calibri"/>
          <w:b/>
          <w:bCs/>
          <w:color w:val="06148C"/>
          <w:sz w:val="22"/>
          <w:szCs w:val="22"/>
        </w:rPr>
        <w:t> :</w:t>
      </w:r>
      <w:r w:rsidR="0067563E">
        <w:rPr>
          <w:rFonts w:ascii="Calibri" w:hAnsi="Calibri" w:cs="Calibri"/>
          <w:b/>
          <w:bCs/>
          <w:color w:val="06148C"/>
          <w:sz w:val="22"/>
          <w:szCs w:val="22"/>
        </w:rPr>
        <w:t xml:space="preserve"> </w:t>
      </w:r>
      <w:r w:rsidR="0067563E" w:rsidRPr="0067563E">
        <w:rPr>
          <w:rFonts w:ascii="Calibri" w:hAnsi="Calibri" w:cs="Calibri"/>
          <w:bCs/>
          <w:color w:val="06148C"/>
          <w:sz w:val="22"/>
          <w:szCs w:val="22"/>
        </w:rPr>
        <w:t xml:space="preserve">L’article L. 714-6 du </w:t>
      </w:r>
      <w:r w:rsidR="0067563E">
        <w:rPr>
          <w:rFonts w:ascii="Calibri" w:hAnsi="Calibri" w:cs="Calibri"/>
          <w:bCs/>
          <w:color w:val="06148C"/>
          <w:sz w:val="22"/>
          <w:szCs w:val="22"/>
        </w:rPr>
        <w:t>Code général de la fonction publ</w:t>
      </w:r>
      <w:r w:rsidR="001367B5">
        <w:rPr>
          <w:rFonts w:ascii="Calibri" w:hAnsi="Calibri" w:cs="Calibri"/>
          <w:bCs/>
          <w:color w:val="06148C"/>
          <w:sz w:val="22"/>
          <w:szCs w:val="22"/>
        </w:rPr>
        <w:t>ique</w:t>
      </w:r>
      <w:r w:rsidR="0067563E" w:rsidRPr="0067563E">
        <w:rPr>
          <w:rFonts w:ascii="Calibri" w:hAnsi="Calibri" w:cs="Calibri"/>
          <w:bCs/>
          <w:color w:val="06148C"/>
          <w:sz w:val="22"/>
          <w:szCs w:val="22"/>
        </w:rPr>
        <w:t xml:space="preserve"> </w:t>
      </w:r>
      <w:r w:rsidR="001367B5">
        <w:rPr>
          <w:rFonts w:ascii="Calibri" w:hAnsi="Calibri" w:cs="Calibri"/>
          <w:bCs/>
          <w:color w:val="06148C"/>
          <w:sz w:val="22"/>
          <w:szCs w:val="22"/>
        </w:rPr>
        <w:t>indique</w:t>
      </w:r>
      <w:r w:rsidR="0067563E" w:rsidRPr="0067563E">
        <w:rPr>
          <w:rFonts w:ascii="Calibri" w:hAnsi="Calibri" w:cs="Calibri"/>
          <w:bCs/>
          <w:color w:val="06148C"/>
          <w:sz w:val="22"/>
          <w:szCs w:val="22"/>
        </w:rPr>
        <w:t xml:space="preserve"> que le régime indemnitaire est maintenu dans les mêmes proportions que le traitement durant :</w:t>
      </w:r>
    </w:p>
    <w:p w:rsidR="0067563E" w:rsidRPr="0067563E" w:rsidRDefault="0067563E" w:rsidP="001367B5">
      <w:pPr>
        <w:numPr>
          <w:ilvl w:val="0"/>
          <w:numId w:val="5"/>
        </w:numPr>
        <w:tabs>
          <w:tab w:val="left" w:pos="390"/>
        </w:tabs>
        <w:jc w:val="both"/>
        <w:rPr>
          <w:rFonts w:ascii="Calibri" w:hAnsi="Calibri" w:cs="Calibri"/>
          <w:bCs/>
          <w:color w:val="06148C"/>
          <w:sz w:val="22"/>
          <w:szCs w:val="22"/>
        </w:rPr>
      </w:pPr>
      <w:r w:rsidRPr="0067563E">
        <w:rPr>
          <w:rFonts w:ascii="Calibri" w:hAnsi="Calibri" w:cs="Calibri"/>
          <w:bCs/>
          <w:color w:val="06148C"/>
          <w:sz w:val="22"/>
          <w:szCs w:val="22"/>
        </w:rPr>
        <w:t xml:space="preserve">Le congé de maternité, </w:t>
      </w:r>
    </w:p>
    <w:p w:rsidR="0067563E" w:rsidRPr="0067563E" w:rsidRDefault="0067563E" w:rsidP="001367B5">
      <w:pPr>
        <w:numPr>
          <w:ilvl w:val="0"/>
          <w:numId w:val="5"/>
        </w:numPr>
        <w:tabs>
          <w:tab w:val="left" w:pos="390"/>
        </w:tabs>
        <w:jc w:val="both"/>
        <w:rPr>
          <w:rFonts w:ascii="Calibri" w:hAnsi="Calibri" w:cs="Calibri"/>
          <w:bCs/>
          <w:color w:val="06148C"/>
          <w:sz w:val="22"/>
          <w:szCs w:val="22"/>
        </w:rPr>
      </w:pPr>
      <w:r w:rsidRPr="0067563E">
        <w:rPr>
          <w:rFonts w:ascii="Calibri" w:hAnsi="Calibri" w:cs="Calibri"/>
          <w:bCs/>
          <w:color w:val="06148C"/>
          <w:sz w:val="22"/>
          <w:szCs w:val="22"/>
        </w:rPr>
        <w:t xml:space="preserve">Le congé de naissance, </w:t>
      </w:r>
    </w:p>
    <w:p w:rsidR="0067563E" w:rsidRPr="0067563E" w:rsidRDefault="0067563E" w:rsidP="001367B5">
      <w:pPr>
        <w:numPr>
          <w:ilvl w:val="0"/>
          <w:numId w:val="5"/>
        </w:numPr>
        <w:tabs>
          <w:tab w:val="left" w:pos="390"/>
        </w:tabs>
        <w:jc w:val="both"/>
        <w:rPr>
          <w:rFonts w:ascii="Calibri" w:hAnsi="Calibri" w:cs="Calibri"/>
          <w:bCs/>
          <w:color w:val="06148C"/>
          <w:sz w:val="22"/>
          <w:szCs w:val="22"/>
        </w:rPr>
      </w:pPr>
      <w:r w:rsidRPr="0067563E">
        <w:rPr>
          <w:rFonts w:ascii="Calibri" w:hAnsi="Calibri" w:cs="Calibri"/>
          <w:bCs/>
          <w:color w:val="06148C"/>
          <w:sz w:val="22"/>
          <w:szCs w:val="22"/>
        </w:rPr>
        <w:t xml:space="preserve">Le congé pour l’arrivée d’un enfant en vue de son adoption, </w:t>
      </w:r>
    </w:p>
    <w:p w:rsidR="0067563E" w:rsidRPr="0067563E" w:rsidRDefault="0067563E" w:rsidP="001367B5">
      <w:pPr>
        <w:numPr>
          <w:ilvl w:val="0"/>
          <w:numId w:val="5"/>
        </w:numPr>
        <w:tabs>
          <w:tab w:val="left" w:pos="390"/>
        </w:tabs>
        <w:jc w:val="both"/>
        <w:rPr>
          <w:rFonts w:ascii="Calibri" w:hAnsi="Calibri" w:cs="Calibri"/>
          <w:bCs/>
          <w:color w:val="06148C"/>
          <w:sz w:val="22"/>
          <w:szCs w:val="22"/>
        </w:rPr>
      </w:pPr>
      <w:r w:rsidRPr="0067563E">
        <w:rPr>
          <w:rFonts w:ascii="Calibri" w:hAnsi="Calibri" w:cs="Calibri"/>
          <w:bCs/>
          <w:color w:val="06148C"/>
          <w:sz w:val="22"/>
          <w:szCs w:val="22"/>
        </w:rPr>
        <w:t>Le congé d’adoption,</w:t>
      </w:r>
    </w:p>
    <w:p w:rsidR="0067563E" w:rsidRPr="0067563E" w:rsidRDefault="0067563E" w:rsidP="001367B5">
      <w:pPr>
        <w:numPr>
          <w:ilvl w:val="0"/>
          <w:numId w:val="5"/>
        </w:numPr>
        <w:tabs>
          <w:tab w:val="left" w:pos="390"/>
        </w:tabs>
        <w:jc w:val="both"/>
        <w:rPr>
          <w:rFonts w:ascii="Calibri" w:hAnsi="Calibri" w:cs="Calibri"/>
          <w:bCs/>
          <w:color w:val="06148C"/>
          <w:sz w:val="22"/>
          <w:szCs w:val="22"/>
        </w:rPr>
      </w:pPr>
      <w:r>
        <w:rPr>
          <w:rFonts w:ascii="Calibri" w:hAnsi="Calibri" w:cs="Calibri"/>
          <w:bCs/>
          <w:color w:val="06148C"/>
          <w:sz w:val="22"/>
          <w:szCs w:val="22"/>
        </w:rPr>
        <w:t>L</w:t>
      </w:r>
      <w:r w:rsidRPr="0067563E">
        <w:rPr>
          <w:rFonts w:ascii="Calibri" w:hAnsi="Calibri" w:cs="Calibri"/>
          <w:bCs/>
          <w:color w:val="06148C"/>
          <w:sz w:val="22"/>
          <w:szCs w:val="22"/>
        </w:rPr>
        <w:t xml:space="preserve">e congé de paternité et d'accueil de l'enfant, </w:t>
      </w:r>
    </w:p>
    <w:p w:rsidR="0067563E" w:rsidRPr="0067563E" w:rsidRDefault="0067563E" w:rsidP="001367B5">
      <w:pPr>
        <w:tabs>
          <w:tab w:val="left" w:pos="390"/>
        </w:tabs>
        <w:jc w:val="both"/>
        <w:rPr>
          <w:rFonts w:ascii="Calibri" w:hAnsi="Calibri" w:cs="Calibri"/>
          <w:bCs/>
          <w:color w:val="06148C"/>
          <w:sz w:val="22"/>
          <w:szCs w:val="22"/>
        </w:rPr>
      </w:pPr>
      <w:proofErr w:type="gramStart"/>
      <w:r w:rsidRPr="0067563E">
        <w:rPr>
          <w:rFonts w:ascii="Calibri" w:hAnsi="Calibri" w:cs="Calibri"/>
          <w:bCs/>
          <w:color w:val="06148C"/>
          <w:sz w:val="22"/>
          <w:szCs w:val="22"/>
        </w:rPr>
        <w:t>sans</w:t>
      </w:r>
      <w:proofErr w:type="gramEnd"/>
      <w:r w:rsidRPr="0067563E">
        <w:rPr>
          <w:rFonts w:ascii="Calibri" w:hAnsi="Calibri" w:cs="Calibri"/>
          <w:bCs/>
          <w:color w:val="06148C"/>
          <w:sz w:val="22"/>
          <w:szCs w:val="22"/>
        </w:rPr>
        <w:t xml:space="preserve"> préjudice de sa modulation en fonction de l’engagement professionnel de l’agent et des résultats collectifs du service.</w:t>
      </w:r>
    </w:p>
    <w:p w:rsidR="00FB2A7B" w:rsidRDefault="00FB2A7B" w:rsidP="00AB4E13">
      <w:pPr>
        <w:tabs>
          <w:tab w:val="left" w:pos="390"/>
        </w:tabs>
        <w:jc w:val="both"/>
        <w:rPr>
          <w:rFonts w:ascii="Calibri" w:hAnsi="Calibri" w:cs="Calibri"/>
          <w:bCs/>
          <w:color w:val="06148C"/>
          <w:sz w:val="22"/>
          <w:szCs w:val="22"/>
        </w:rPr>
      </w:pPr>
    </w:p>
    <w:p w:rsidR="002E1B86" w:rsidRPr="00F17DBD" w:rsidRDefault="007A1096" w:rsidP="007A1096">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9</w:t>
      </w:r>
      <w:r w:rsidRPr="00FB2A7B">
        <w:rPr>
          <w:rFonts w:ascii="Calibri" w:hAnsi="Calibri" w:cs="Calibri"/>
          <w:b/>
          <w:bCs/>
          <w:color w:val="06148C"/>
          <w:sz w:val="22"/>
          <w:szCs w:val="22"/>
        </w:rPr>
        <w:t> :</w:t>
      </w:r>
      <w:r>
        <w:rPr>
          <w:rFonts w:ascii="Calibri" w:hAnsi="Calibri" w:cs="Calibri"/>
          <w:b/>
          <w:bCs/>
          <w:color w:val="06148C"/>
          <w:sz w:val="22"/>
          <w:szCs w:val="22"/>
        </w:rPr>
        <w:t xml:space="preserve"> </w:t>
      </w:r>
      <w:r w:rsidR="00D150DB" w:rsidRPr="00F17DBD">
        <w:rPr>
          <w:rFonts w:ascii="Calibri" w:hAnsi="Calibri" w:cs="Calibri"/>
          <w:bCs/>
          <w:color w:val="06148C"/>
          <w:sz w:val="22"/>
          <w:szCs w:val="22"/>
        </w:rPr>
        <w:t>En l’absence de</w:t>
      </w:r>
      <w:r w:rsidR="002E1B86" w:rsidRPr="00F17DBD">
        <w:rPr>
          <w:rFonts w:ascii="Calibri" w:hAnsi="Calibri" w:cs="Calibri"/>
          <w:bCs/>
          <w:color w:val="06148C"/>
          <w:sz w:val="22"/>
          <w:szCs w:val="22"/>
        </w:rPr>
        <w:t xml:space="preserve"> textes réglementaires pour la fonction publique territoriale s’agissant du maintien du régime indemnitaire en cas d’absence pour raisons de santé, l’organe délibérant décide :</w:t>
      </w:r>
    </w:p>
    <w:p w:rsidR="00D82AD9" w:rsidRDefault="00D82AD9" w:rsidP="007A1096">
      <w:pPr>
        <w:tabs>
          <w:tab w:val="left" w:pos="390"/>
        </w:tabs>
        <w:jc w:val="both"/>
        <w:rPr>
          <w:rFonts w:ascii="Calibri" w:hAnsi="Calibri" w:cs="Calibri"/>
          <w:b/>
          <w:bCs/>
          <w:color w:val="06148C"/>
          <w:sz w:val="22"/>
          <w:szCs w:val="22"/>
        </w:rPr>
      </w:pPr>
    </w:p>
    <w:p w:rsidR="00D82AD9" w:rsidRPr="00D82AD9" w:rsidRDefault="002E1B86" w:rsidP="00D82AD9">
      <w:pPr>
        <w:pStyle w:val="Paragraphedeliste"/>
        <w:numPr>
          <w:ilvl w:val="0"/>
          <w:numId w:val="14"/>
        </w:numPr>
        <w:tabs>
          <w:tab w:val="left" w:pos="390"/>
        </w:tabs>
        <w:jc w:val="both"/>
        <w:rPr>
          <w:rFonts w:ascii="Calibri" w:hAnsi="Calibri" w:cs="Calibri"/>
          <w:bCs/>
          <w:color w:val="06148C"/>
          <w:sz w:val="22"/>
          <w:szCs w:val="22"/>
        </w:rPr>
      </w:pPr>
      <w:r w:rsidRPr="00D82AD9">
        <w:rPr>
          <w:rFonts w:ascii="Calibri" w:hAnsi="Calibri" w:cs="Calibri"/>
          <w:bCs/>
          <w:color w:val="06148C"/>
          <w:sz w:val="22"/>
          <w:szCs w:val="22"/>
        </w:rPr>
        <w:t xml:space="preserve">Le maintien </w:t>
      </w:r>
      <w:r w:rsidR="00CA7B80" w:rsidRPr="00D82AD9">
        <w:rPr>
          <w:rFonts w:ascii="Calibri" w:hAnsi="Calibri" w:cs="Calibri"/>
          <w:bCs/>
          <w:color w:val="06148C"/>
          <w:sz w:val="22"/>
          <w:szCs w:val="22"/>
        </w:rPr>
        <w:t>du régime indemnitaire selon les mêmes règles d’abattement que la rémunération principale en cas</w:t>
      </w:r>
      <w:r w:rsidR="00D82AD9" w:rsidRPr="00D82AD9">
        <w:rPr>
          <w:rFonts w:ascii="Calibri" w:hAnsi="Calibri" w:cs="Calibri"/>
          <w:bCs/>
          <w:color w:val="06148C"/>
          <w:sz w:val="22"/>
          <w:szCs w:val="22"/>
        </w:rPr>
        <w:t> :</w:t>
      </w:r>
    </w:p>
    <w:p w:rsidR="00D82AD9" w:rsidRPr="007A1096" w:rsidRDefault="00D82AD9" w:rsidP="00D82AD9">
      <w:pPr>
        <w:numPr>
          <w:ilvl w:val="0"/>
          <w:numId w:val="9"/>
        </w:numPr>
        <w:tabs>
          <w:tab w:val="left" w:pos="390"/>
        </w:tabs>
        <w:jc w:val="both"/>
        <w:rPr>
          <w:rFonts w:ascii="Calibri" w:hAnsi="Calibri" w:cs="Calibri"/>
          <w:bCs/>
          <w:color w:val="06148C"/>
          <w:sz w:val="22"/>
          <w:szCs w:val="22"/>
        </w:rPr>
      </w:pPr>
      <w:proofErr w:type="gramStart"/>
      <w:r w:rsidRPr="007A1096">
        <w:rPr>
          <w:rFonts w:ascii="Calibri" w:hAnsi="Calibri" w:cs="Calibri"/>
          <w:bCs/>
          <w:color w:val="06148C"/>
          <w:sz w:val="22"/>
          <w:szCs w:val="22"/>
        </w:rPr>
        <w:t>de</w:t>
      </w:r>
      <w:proofErr w:type="gramEnd"/>
      <w:r w:rsidRPr="007A1096">
        <w:rPr>
          <w:rFonts w:ascii="Calibri" w:hAnsi="Calibri" w:cs="Calibri"/>
          <w:bCs/>
          <w:color w:val="06148C"/>
          <w:sz w:val="22"/>
          <w:szCs w:val="22"/>
        </w:rPr>
        <w:t xml:space="preserve"> service à temps partiel pour raison thérapeutique,</w:t>
      </w:r>
    </w:p>
    <w:p w:rsidR="00D82AD9" w:rsidRPr="007A1096" w:rsidRDefault="00D82AD9" w:rsidP="00D82AD9">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d</w:t>
      </w:r>
      <w:r w:rsidRPr="007A1096">
        <w:rPr>
          <w:rFonts w:ascii="Calibri" w:hAnsi="Calibri" w:cs="Calibri"/>
          <w:bCs/>
          <w:color w:val="06148C"/>
          <w:sz w:val="22"/>
          <w:szCs w:val="22"/>
        </w:rPr>
        <w:t>urant</w:t>
      </w:r>
      <w:proofErr w:type="gramEnd"/>
      <w:r w:rsidRPr="007A1096">
        <w:rPr>
          <w:rFonts w:ascii="Calibri" w:hAnsi="Calibri" w:cs="Calibri"/>
          <w:bCs/>
          <w:color w:val="06148C"/>
          <w:sz w:val="22"/>
          <w:szCs w:val="22"/>
        </w:rPr>
        <w:t xml:space="preserve"> la période de préparation au reclassement (PPR) prévue à l'article L. 826-2 du code général de la fonction publique,</w:t>
      </w:r>
    </w:p>
    <w:p w:rsidR="00D82AD9" w:rsidRPr="007A1096" w:rsidRDefault="00D82AD9" w:rsidP="00D82AD9">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e</w:t>
      </w:r>
      <w:r w:rsidRPr="007A1096">
        <w:rPr>
          <w:rFonts w:ascii="Calibri" w:hAnsi="Calibri" w:cs="Calibri"/>
          <w:bCs/>
          <w:color w:val="06148C"/>
          <w:sz w:val="22"/>
          <w:szCs w:val="22"/>
        </w:rPr>
        <w:t>n</w:t>
      </w:r>
      <w:proofErr w:type="gramEnd"/>
      <w:r w:rsidRPr="007A1096">
        <w:rPr>
          <w:rFonts w:ascii="Calibri" w:hAnsi="Calibri" w:cs="Calibri"/>
          <w:bCs/>
          <w:color w:val="06148C"/>
          <w:sz w:val="22"/>
          <w:szCs w:val="22"/>
        </w:rPr>
        <w:t xml:space="preserve"> cas de congés annuels,</w:t>
      </w:r>
    </w:p>
    <w:p w:rsidR="00D82AD9" w:rsidRPr="007A1096" w:rsidRDefault="00D82AD9" w:rsidP="00D82AD9">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e</w:t>
      </w:r>
      <w:r w:rsidRPr="007A1096">
        <w:rPr>
          <w:rFonts w:ascii="Calibri" w:hAnsi="Calibri" w:cs="Calibri"/>
          <w:bCs/>
          <w:color w:val="06148C"/>
          <w:sz w:val="22"/>
          <w:szCs w:val="22"/>
        </w:rPr>
        <w:t>n</w:t>
      </w:r>
      <w:proofErr w:type="gramEnd"/>
      <w:r w:rsidRPr="007A1096">
        <w:rPr>
          <w:rFonts w:ascii="Calibri" w:hAnsi="Calibri" w:cs="Calibri"/>
          <w:bCs/>
          <w:color w:val="06148C"/>
          <w:sz w:val="22"/>
          <w:szCs w:val="22"/>
        </w:rPr>
        <w:t xml:space="preserve"> cas de congés de maladie ordinaire,</w:t>
      </w:r>
    </w:p>
    <w:p w:rsidR="00D82AD9" w:rsidRPr="007A1096" w:rsidRDefault="00D82AD9" w:rsidP="00D82AD9">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e</w:t>
      </w:r>
      <w:r w:rsidRPr="007A1096">
        <w:rPr>
          <w:rFonts w:ascii="Calibri" w:hAnsi="Calibri" w:cs="Calibri"/>
          <w:bCs/>
          <w:color w:val="06148C"/>
          <w:sz w:val="22"/>
          <w:szCs w:val="22"/>
        </w:rPr>
        <w:t>n</w:t>
      </w:r>
      <w:proofErr w:type="gramEnd"/>
      <w:r w:rsidRPr="007A1096">
        <w:rPr>
          <w:rFonts w:ascii="Calibri" w:hAnsi="Calibri" w:cs="Calibri"/>
          <w:bCs/>
          <w:color w:val="06148C"/>
          <w:sz w:val="22"/>
          <w:szCs w:val="22"/>
        </w:rPr>
        <w:t xml:space="preserve"> cas de congé pour invalidité temporaire imputable au service (CITIS)</w:t>
      </w:r>
      <w:r w:rsidR="00E10F26">
        <w:rPr>
          <w:rFonts w:ascii="Calibri" w:hAnsi="Calibri" w:cs="Calibri"/>
          <w:bCs/>
          <w:color w:val="06148C"/>
          <w:sz w:val="22"/>
          <w:szCs w:val="22"/>
        </w:rPr>
        <w:t>.</w:t>
      </w:r>
    </w:p>
    <w:p w:rsidR="00E10F26" w:rsidRDefault="007A1096" w:rsidP="00E10F26">
      <w:pPr>
        <w:pStyle w:val="Paragraphedeliste"/>
        <w:numPr>
          <w:ilvl w:val="0"/>
          <w:numId w:val="14"/>
        </w:numPr>
        <w:tabs>
          <w:tab w:val="left" w:pos="390"/>
        </w:tabs>
        <w:jc w:val="both"/>
        <w:rPr>
          <w:rFonts w:ascii="Calibri" w:hAnsi="Calibri" w:cs="Calibri"/>
          <w:bCs/>
          <w:color w:val="06148C"/>
          <w:sz w:val="22"/>
          <w:szCs w:val="22"/>
        </w:rPr>
      </w:pPr>
      <w:r w:rsidRPr="00E10F26">
        <w:rPr>
          <w:rFonts w:ascii="Calibri" w:hAnsi="Calibri" w:cs="Calibri"/>
          <w:bCs/>
          <w:color w:val="06148C"/>
          <w:sz w:val="22"/>
          <w:szCs w:val="22"/>
        </w:rPr>
        <w:t>En cas de congé de longue maladie, le bénéfice de la part fixe de l’indemnité spéciale de fonction et d’engagement est maintenu à hauteur de 33 % la première année</w:t>
      </w:r>
      <w:r w:rsidR="00002B53" w:rsidRPr="00E10F26">
        <w:rPr>
          <w:rFonts w:ascii="Calibri" w:hAnsi="Calibri" w:cs="Calibri"/>
          <w:bCs/>
          <w:color w:val="06148C"/>
          <w:sz w:val="22"/>
          <w:szCs w:val="22"/>
        </w:rPr>
        <w:t xml:space="preserve"> </w:t>
      </w:r>
      <w:r w:rsidRPr="00E10F26">
        <w:rPr>
          <w:rFonts w:ascii="Calibri" w:hAnsi="Calibri" w:cs="Calibri"/>
          <w:bCs/>
          <w:color w:val="06148C"/>
          <w:sz w:val="22"/>
          <w:szCs w:val="22"/>
        </w:rPr>
        <w:t>et de 60 % les deuxième et troisième années</w:t>
      </w:r>
    </w:p>
    <w:p w:rsidR="007A1096" w:rsidRPr="00E10F26" w:rsidRDefault="007A1096" w:rsidP="00E10F26">
      <w:pPr>
        <w:pStyle w:val="Paragraphedeliste"/>
        <w:numPr>
          <w:ilvl w:val="0"/>
          <w:numId w:val="14"/>
        </w:numPr>
        <w:tabs>
          <w:tab w:val="left" w:pos="390"/>
        </w:tabs>
        <w:jc w:val="both"/>
        <w:rPr>
          <w:rFonts w:ascii="Calibri" w:hAnsi="Calibri" w:cs="Calibri"/>
          <w:bCs/>
          <w:color w:val="06148C"/>
          <w:sz w:val="22"/>
          <w:szCs w:val="22"/>
        </w:rPr>
      </w:pPr>
      <w:r w:rsidRPr="00E10F26">
        <w:rPr>
          <w:rFonts w:ascii="Calibri" w:hAnsi="Calibri" w:cs="Calibri"/>
          <w:bCs/>
          <w:color w:val="06148C"/>
          <w:sz w:val="22"/>
          <w:szCs w:val="22"/>
        </w:rPr>
        <w:t>En congé de longue durée, la part fixe de l’indemnité spéciale de fonction et d’engagement est suspendue</w:t>
      </w:r>
    </w:p>
    <w:p w:rsidR="007A1096" w:rsidRPr="007A1096" w:rsidRDefault="007A1096" w:rsidP="007A1096">
      <w:pPr>
        <w:tabs>
          <w:tab w:val="left" w:pos="390"/>
        </w:tabs>
        <w:jc w:val="both"/>
        <w:rPr>
          <w:rFonts w:ascii="Calibri" w:hAnsi="Calibri" w:cs="Calibri"/>
          <w:bCs/>
          <w:color w:val="06148C"/>
          <w:sz w:val="22"/>
          <w:szCs w:val="22"/>
        </w:rPr>
      </w:pPr>
    </w:p>
    <w:p w:rsidR="007A1096" w:rsidRDefault="007A1096" w:rsidP="007A1096">
      <w:pPr>
        <w:tabs>
          <w:tab w:val="left" w:pos="390"/>
        </w:tabs>
        <w:jc w:val="both"/>
        <w:rPr>
          <w:rFonts w:ascii="Calibri" w:hAnsi="Calibri" w:cs="Calibri"/>
          <w:bCs/>
          <w:color w:val="06148C"/>
          <w:sz w:val="22"/>
          <w:szCs w:val="22"/>
        </w:rPr>
      </w:pPr>
      <w:r w:rsidRPr="007A1096">
        <w:rPr>
          <w:rFonts w:ascii="Calibri" w:hAnsi="Calibri" w:cs="Calibri"/>
          <w:bCs/>
          <w:color w:val="06148C"/>
          <w:sz w:val="22"/>
          <w:szCs w:val="22"/>
        </w:rPr>
        <w:t xml:space="preserve">Lorsque </w:t>
      </w:r>
      <w:r w:rsidR="0008664F">
        <w:rPr>
          <w:rFonts w:ascii="Calibri" w:hAnsi="Calibri" w:cs="Calibri"/>
          <w:bCs/>
          <w:color w:val="06148C"/>
          <w:sz w:val="22"/>
          <w:szCs w:val="22"/>
        </w:rPr>
        <w:t>l’agent</w:t>
      </w:r>
      <w:r w:rsidRPr="007A1096">
        <w:rPr>
          <w:rFonts w:ascii="Calibri" w:hAnsi="Calibri" w:cs="Calibri"/>
          <w:bCs/>
          <w:color w:val="06148C"/>
          <w:sz w:val="22"/>
          <w:szCs w:val="22"/>
        </w:rPr>
        <w:t xml:space="preserve"> est placé en congé de longue maladie ou de longue durée à la suite d'une demande présentée au cours d'un congé de maladie ordinaire antérieurement accordé, les primes et indemnités qui lui ont été versées durant son congé de maladie lui demeurent acquises. </w:t>
      </w:r>
    </w:p>
    <w:p w:rsidR="0008664F" w:rsidRPr="007A1096" w:rsidRDefault="0008664F" w:rsidP="007A1096">
      <w:pPr>
        <w:tabs>
          <w:tab w:val="left" w:pos="390"/>
        </w:tabs>
        <w:jc w:val="both"/>
        <w:rPr>
          <w:rFonts w:ascii="Calibri" w:hAnsi="Calibri" w:cs="Calibri"/>
          <w:bCs/>
          <w:color w:val="06148C"/>
          <w:sz w:val="22"/>
          <w:szCs w:val="22"/>
        </w:rPr>
      </w:pPr>
    </w:p>
    <w:p w:rsidR="007A1096" w:rsidRDefault="007A1096" w:rsidP="007A1096">
      <w:pPr>
        <w:tabs>
          <w:tab w:val="left" w:pos="390"/>
        </w:tabs>
        <w:jc w:val="both"/>
        <w:rPr>
          <w:rFonts w:ascii="Calibri" w:hAnsi="Calibri" w:cs="Calibri"/>
          <w:bCs/>
          <w:color w:val="06148C"/>
          <w:sz w:val="22"/>
          <w:szCs w:val="22"/>
        </w:rPr>
      </w:pPr>
      <w:r w:rsidRPr="007A1096">
        <w:rPr>
          <w:rFonts w:ascii="Calibri" w:hAnsi="Calibri" w:cs="Calibri"/>
          <w:bCs/>
          <w:color w:val="06148C"/>
          <w:sz w:val="22"/>
          <w:szCs w:val="22"/>
        </w:rPr>
        <w:t xml:space="preserve">Lorsque </w:t>
      </w:r>
      <w:r w:rsidR="0008664F">
        <w:rPr>
          <w:rFonts w:ascii="Calibri" w:hAnsi="Calibri" w:cs="Calibri"/>
          <w:bCs/>
          <w:color w:val="06148C"/>
          <w:sz w:val="22"/>
          <w:szCs w:val="22"/>
        </w:rPr>
        <w:t>l’agent</w:t>
      </w:r>
      <w:r w:rsidR="0008664F" w:rsidRPr="007A1096">
        <w:rPr>
          <w:rFonts w:ascii="Calibri" w:hAnsi="Calibri" w:cs="Calibri"/>
          <w:bCs/>
          <w:color w:val="06148C"/>
          <w:sz w:val="22"/>
          <w:szCs w:val="22"/>
        </w:rPr>
        <w:t xml:space="preserve"> </w:t>
      </w:r>
      <w:r w:rsidRPr="007A1096">
        <w:rPr>
          <w:rFonts w:ascii="Calibri" w:hAnsi="Calibri" w:cs="Calibri"/>
          <w:bCs/>
          <w:color w:val="06148C"/>
          <w:sz w:val="22"/>
          <w:szCs w:val="22"/>
        </w:rPr>
        <w:t>est placé en congé de longue durée à la suite d'une période de congé de longue maladie rémunérée à plein traitement, les primes et indemnités qui lui ont été versées durant son congé de longue maladie lui demeurent acquises.</w:t>
      </w:r>
    </w:p>
    <w:p w:rsidR="003C4672" w:rsidRPr="007A1096" w:rsidRDefault="003C4672" w:rsidP="007A1096">
      <w:pPr>
        <w:tabs>
          <w:tab w:val="left" w:pos="390"/>
        </w:tabs>
        <w:jc w:val="both"/>
        <w:rPr>
          <w:rFonts w:ascii="Calibri" w:hAnsi="Calibri" w:cs="Calibri"/>
          <w:bCs/>
          <w:color w:val="06148C"/>
          <w:sz w:val="22"/>
          <w:szCs w:val="22"/>
        </w:rPr>
      </w:pPr>
    </w:p>
    <w:p w:rsidR="003C4672" w:rsidRPr="00784667" w:rsidRDefault="003C4672" w:rsidP="003C4672">
      <w:pPr>
        <w:tabs>
          <w:tab w:val="left" w:pos="390"/>
        </w:tabs>
        <w:jc w:val="both"/>
        <w:rPr>
          <w:rFonts w:ascii="Calibri" w:hAnsi="Calibri" w:cs="Calibri"/>
          <w:b/>
          <w:bCs/>
          <w:color w:val="FF0000"/>
          <w:sz w:val="22"/>
          <w:szCs w:val="22"/>
          <w:u w:val="single"/>
        </w:rPr>
      </w:pPr>
      <w:proofErr w:type="gramStart"/>
      <w:r w:rsidRPr="00784667">
        <w:rPr>
          <w:rFonts w:ascii="Calibri" w:hAnsi="Calibri" w:cs="Calibri"/>
          <w:b/>
          <w:bCs/>
          <w:color w:val="FF0000"/>
          <w:sz w:val="22"/>
          <w:szCs w:val="22"/>
          <w:u w:val="single"/>
        </w:rPr>
        <w:t>OU</w:t>
      </w:r>
      <w:proofErr w:type="gramEnd"/>
      <w:r w:rsidRPr="00784667">
        <w:rPr>
          <w:rFonts w:ascii="Calibri" w:hAnsi="Calibri" w:cs="Calibri"/>
          <w:b/>
          <w:bCs/>
          <w:color w:val="FF0000"/>
          <w:sz w:val="22"/>
          <w:szCs w:val="22"/>
          <w:u w:val="single"/>
        </w:rPr>
        <w:t xml:space="preserve"> </w:t>
      </w:r>
    </w:p>
    <w:p w:rsidR="007A1096" w:rsidRDefault="003C4672" w:rsidP="003C4672">
      <w:pPr>
        <w:pStyle w:val="Paragraphedeliste"/>
        <w:numPr>
          <w:ilvl w:val="0"/>
          <w:numId w:val="15"/>
        </w:numPr>
        <w:tabs>
          <w:tab w:val="left" w:pos="390"/>
        </w:tabs>
        <w:jc w:val="both"/>
        <w:rPr>
          <w:rFonts w:ascii="Calibri" w:hAnsi="Calibri" w:cs="Calibri"/>
          <w:bCs/>
          <w:color w:val="06148C"/>
          <w:sz w:val="22"/>
          <w:szCs w:val="22"/>
        </w:rPr>
      </w:pPr>
      <w:r>
        <w:rPr>
          <w:rFonts w:ascii="Calibri" w:hAnsi="Calibri" w:cs="Calibri"/>
          <w:bCs/>
          <w:color w:val="06148C"/>
          <w:sz w:val="22"/>
          <w:szCs w:val="22"/>
        </w:rPr>
        <w:t>Le régime indemnitaire cesse d’être versé en cas d’indisponibilité impliquant une absence continue supérieure à</w:t>
      </w:r>
      <w:proofErr w:type="gramStart"/>
      <w:r>
        <w:rPr>
          <w:rFonts w:ascii="Calibri" w:hAnsi="Calibri" w:cs="Calibri"/>
          <w:bCs/>
          <w:color w:val="06148C"/>
          <w:sz w:val="22"/>
          <w:szCs w:val="22"/>
        </w:rPr>
        <w:t xml:space="preserve"> ….</w:t>
      </w:r>
      <w:proofErr w:type="gramEnd"/>
      <w:r>
        <w:rPr>
          <w:rFonts w:ascii="Calibri" w:hAnsi="Calibri" w:cs="Calibri"/>
          <w:bCs/>
          <w:color w:val="06148C"/>
          <w:sz w:val="22"/>
          <w:szCs w:val="22"/>
        </w:rPr>
        <w:t>jours/mois/an</w:t>
      </w:r>
    </w:p>
    <w:p w:rsidR="00F17DBD" w:rsidRDefault="00F17DBD" w:rsidP="00F17DBD">
      <w:pPr>
        <w:tabs>
          <w:tab w:val="left" w:pos="390"/>
        </w:tabs>
        <w:jc w:val="both"/>
        <w:rPr>
          <w:rFonts w:ascii="Calibri" w:hAnsi="Calibri" w:cs="Calibri"/>
          <w:bCs/>
          <w:color w:val="06148C"/>
          <w:sz w:val="22"/>
          <w:szCs w:val="22"/>
        </w:rPr>
      </w:pPr>
    </w:p>
    <w:p w:rsidR="00F17DBD" w:rsidRPr="00F17DBD" w:rsidRDefault="00F17DBD" w:rsidP="00F17DBD">
      <w:pPr>
        <w:tabs>
          <w:tab w:val="left" w:pos="390"/>
        </w:tabs>
        <w:jc w:val="both"/>
        <w:rPr>
          <w:rFonts w:ascii="Calibri" w:hAnsi="Calibri" w:cs="Calibri"/>
          <w:bCs/>
          <w:color w:val="06148C"/>
          <w:sz w:val="22"/>
          <w:szCs w:val="22"/>
        </w:rPr>
      </w:pPr>
    </w:p>
    <w:p w:rsidR="007A1096" w:rsidRPr="007A1096" w:rsidRDefault="004E1DC4" w:rsidP="007A1096">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10</w:t>
      </w:r>
      <w:r w:rsidRPr="00FB2A7B">
        <w:rPr>
          <w:rFonts w:ascii="Calibri" w:hAnsi="Calibri" w:cs="Calibri"/>
          <w:b/>
          <w:bCs/>
          <w:color w:val="06148C"/>
          <w:sz w:val="22"/>
          <w:szCs w:val="22"/>
        </w:rPr>
        <w:t> :</w:t>
      </w:r>
      <w:r>
        <w:rPr>
          <w:rFonts w:ascii="Calibri" w:hAnsi="Calibri" w:cs="Calibri"/>
          <w:b/>
          <w:bCs/>
          <w:color w:val="06148C"/>
          <w:sz w:val="22"/>
          <w:szCs w:val="22"/>
        </w:rPr>
        <w:t xml:space="preserve"> </w:t>
      </w:r>
      <w:r w:rsidR="007A1096" w:rsidRPr="007A1096">
        <w:rPr>
          <w:rFonts w:ascii="Calibri" w:hAnsi="Calibri" w:cs="Calibri"/>
          <w:bCs/>
          <w:color w:val="06148C"/>
          <w:sz w:val="22"/>
          <w:szCs w:val="22"/>
        </w:rPr>
        <w:t>La part variable est liée à l’engagement professionnel et à la manière de servir.</w:t>
      </w:r>
    </w:p>
    <w:p w:rsidR="008C7E9A" w:rsidRDefault="008C7E9A" w:rsidP="007A1096">
      <w:pPr>
        <w:tabs>
          <w:tab w:val="left" w:pos="390"/>
        </w:tabs>
        <w:jc w:val="both"/>
        <w:rPr>
          <w:rFonts w:ascii="Calibri" w:hAnsi="Calibri" w:cs="Calibri"/>
          <w:bCs/>
          <w:color w:val="06148C"/>
          <w:sz w:val="22"/>
          <w:szCs w:val="22"/>
        </w:rPr>
      </w:pPr>
    </w:p>
    <w:p w:rsidR="002E46BB" w:rsidRPr="00026911" w:rsidRDefault="006A4E58" w:rsidP="00026911">
      <w:pPr>
        <w:pStyle w:val="Paragraphedeliste"/>
        <w:numPr>
          <w:ilvl w:val="0"/>
          <w:numId w:val="15"/>
        </w:numPr>
        <w:tabs>
          <w:tab w:val="left" w:pos="390"/>
        </w:tabs>
        <w:jc w:val="both"/>
        <w:rPr>
          <w:rFonts w:ascii="Calibri" w:hAnsi="Calibri" w:cs="Calibri"/>
          <w:bCs/>
          <w:color w:val="06148C"/>
          <w:sz w:val="22"/>
          <w:szCs w:val="22"/>
        </w:rPr>
      </w:pPr>
      <w:r w:rsidRPr="00026911">
        <w:rPr>
          <w:rFonts w:ascii="Calibri" w:hAnsi="Calibri" w:cs="Calibri"/>
          <w:bCs/>
          <w:color w:val="06148C"/>
          <w:sz w:val="22"/>
          <w:szCs w:val="22"/>
        </w:rPr>
        <w:t>L</w:t>
      </w:r>
      <w:r w:rsidR="007A1096" w:rsidRPr="00026911">
        <w:rPr>
          <w:rFonts w:ascii="Calibri" w:hAnsi="Calibri" w:cs="Calibri"/>
          <w:bCs/>
          <w:color w:val="06148C"/>
          <w:sz w:val="22"/>
          <w:szCs w:val="22"/>
        </w:rPr>
        <w:t>a part variable suit le sort du traitement en cas</w:t>
      </w:r>
      <w:r w:rsidR="002E46BB" w:rsidRPr="00026911">
        <w:rPr>
          <w:rFonts w:ascii="Calibri" w:hAnsi="Calibri" w:cs="Calibri"/>
          <w:bCs/>
          <w:color w:val="06148C"/>
          <w:sz w:val="22"/>
          <w:szCs w:val="22"/>
        </w:rPr>
        <w:t> :</w:t>
      </w:r>
    </w:p>
    <w:p w:rsidR="002E46BB" w:rsidRPr="002E46BB" w:rsidRDefault="002E46BB" w:rsidP="002E46BB">
      <w:pPr>
        <w:pStyle w:val="Paragraphedeliste"/>
        <w:numPr>
          <w:ilvl w:val="0"/>
          <w:numId w:val="9"/>
        </w:numPr>
        <w:tabs>
          <w:tab w:val="left" w:pos="390"/>
        </w:tabs>
        <w:jc w:val="both"/>
        <w:rPr>
          <w:rFonts w:ascii="Calibri" w:hAnsi="Calibri" w:cs="Calibri"/>
          <w:bCs/>
          <w:color w:val="06148C"/>
          <w:sz w:val="22"/>
          <w:szCs w:val="22"/>
        </w:rPr>
      </w:pPr>
      <w:proofErr w:type="gramStart"/>
      <w:r w:rsidRPr="002E46BB">
        <w:rPr>
          <w:rFonts w:ascii="Calibri" w:hAnsi="Calibri" w:cs="Calibri"/>
          <w:bCs/>
          <w:color w:val="06148C"/>
          <w:sz w:val="22"/>
          <w:szCs w:val="22"/>
        </w:rPr>
        <w:t>de</w:t>
      </w:r>
      <w:proofErr w:type="gramEnd"/>
      <w:r w:rsidRPr="002E46BB">
        <w:rPr>
          <w:rFonts w:ascii="Calibri" w:hAnsi="Calibri" w:cs="Calibri"/>
          <w:bCs/>
          <w:color w:val="06148C"/>
          <w:sz w:val="22"/>
          <w:szCs w:val="22"/>
        </w:rPr>
        <w:t xml:space="preserve"> service à temps partiel pour raison thérapeutique,</w:t>
      </w:r>
    </w:p>
    <w:p w:rsidR="002E46BB" w:rsidRPr="007A1096" w:rsidRDefault="002E46BB" w:rsidP="002E46BB">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d</w:t>
      </w:r>
      <w:r w:rsidRPr="007A1096">
        <w:rPr>
          <w:rFonts w:ascii="Calibri" w:hAnsi="Calibri" w:cs="Calibri"/>
          <w:bCs/>
          <w:color w:val="06148C"/>
          <w:sz w:val="22"/>
          <w:szCs w:val="22"/>
        </w:rPr>
        <w:t>urant</w:t>
      </w:r>
      <w:proofErr w:type="gramEnd"/>
      <w:r w:rsidRPr="007A1096">
        <w:rPr>
          <w:rFonts w:ascii="Calibri" w:hAnsi="Calibri" w:cs="Calibri"/>
          <w:bCs/>
          <w:color w:val="06148C"/>
          <w:sz w:val="22"/>
          <w:szCs w:val="22"/>
        </w:rPr>
        <w:t xml:space="preserve"> la période de préparation au reclassement (PPR) prévue à l'article L. 826-2 du code général de la fonction publique,</w:t>
      </w:r>
    </w:p>
    <w:p w:rsidR="002E46BB" w:rsidRPr="007A1096" w:rsidRDefault="002E46BB" w:rsidP="002E46BB">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e</w:t>
      </w:r>
      <w:r w:rsidRPr="007A1096">
        <w:rPr>
          <w:rFonts w:ascii="Calibri" w:hAnsi="Calibri" w:cs="Calibri"/>
          <w:bCs/>
          <w:color w:val="06148C"/>
          <w:sz w:val="22"/>
          <w:szCs w:val="22"/>
        </w:rPr>
        <w:t>n</w:t>
      </w:r>
      <w:proofErr w:type="gramEnd"/>
      <w:r w:rsidRPr="007A1096">
        <w:rPr>
          <w:rFonts w:ascii="Calibri" w:hAnsi="Calibri" w:cs="Calibri"/>
          <w:bCs/>
          <w:color w:val="06148C"/>
          <w:sz w:val="22"/>
          <w:szCs w:val="22"/>
        </w:rPr>
        <w:t xml:space="preserve"> cas de congés annuels,</w:t>
      </w:r>
    </w:p>
    <w:p w:rsidR="002E46BB" w:rsidRPr="007A1096" w:rsidRDefault="002E46BB" w:rsidP="002E46BB">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e</w:t>
      </w:r>
      <w:r w:rsidRPr="007A1096">
        <w:rPr>
          <w:rFonts w:ascii="Calibri" w:hAnsi="Calibri" w:cs="Calibri"/>
          <w:bCs/>
          <w:color w:val="06148C"/>
          <w:sz w:val="22"/>
          <w:szCs w:val="22"/>
        </w:rPr>
        <w:t>n</w:t>
      </w:r>
      <w:proofErr w:type="gramEnd"/>
      <w:r w:rsidRPr="007A1096">
        <w:rPr>
          <w:rFonts w:ascii="Calibri" w:hAnsi="Calibri" w:cs="Calibri"/>
          <w:bCs/>
          <w:color w:val="06148C"/>
          <w:sz w:val="22"/>
          <w:szCs w:val="22"/>
        </w:rPr>
        <w:t xml:space="preserve"> cas de congés de maladie ordinaire,</w:t>
      </w:r>
    </w:p>
    <w:p w:rsidR="00026911" w:rsidRDefault="002E46BB" w:rsidP="00CC6B63">
      <w:pPr>
        <w:numPr>
          <w:ilvl w:val="0"/>
          <w:numId w:val="9"/>
        </w:numPr>
        <w:tabs>
          <w:tab w:val="left" w:pos="390"/>
        </w:tabs>
        <w:jc w:val="both"/>
        <w:rPr>
          <w:rFonts w:ascii="Calibri" w:hAnsi="Calibri" w:cs="Calibri"/>
          <w:bCs/>
          <w:color w:val="06148C"/>
          <w:sz w:val="22"/>
          <w:szCs w:val="22"/>
        </w:rPr>
      </w:pPr>
      <w:proofErr w:type="gramStart"/>
      <w:r>
        <w:rPr>
          <w:rFonts w:ascii="Calibri" w:hAnsi="Calibri" w:cs="Calibri"/>
          <w:bCs/>
          <w:color w:val="06148C"/>
          <w:sz w:val="22"/>
          <w:szCs w:val="22"/>
        </w:rPr>
        <w:t>e</w:t>
      </w:r>
      <w:r w:rsidRPr="007A1096">
        <w:rPr>
          <w:rFonts w:ascii="Calibri" w:hAnsi="Calibri" w:cs="Calibri"/>
          <w:bCs/>
          <w:color w:val="06148C"/>
          <w:sz w:val="22"/>
          <w:szCs w:val="22"/>
        </w:rPr>
        <w:t>n</w:t>
      </w:r>
      <w:proofErr w:type="gramEnd"/>
      <w:r w:rsidRPr="007A1096">
        <w:rPr>
          <w:rFonts w:ascii="Calibri" w:hAnsi="Calibri" w:cs="Calibri"/>
          <w:bCs/>
          <w:color w:val="06148C"/>
          <w:sz w:val="22"/>
          <w:szCs w:val="22"/>
        </w:rPr>
        <w:t xml:space="preserve"> cas de congé pour invalidité temporaire imputable au service (CITIS)</w:t>
      </w:r>
      <w:r>
        <w:rPr>
          <w:rFonts w:ascii="Calibri" w:hAnsi="Calibri" w:cs="Calibri"/>
          <w:bCs/>
          <w:color w:val="06148C"/>
          <w:sz w:val="22"/>
          <w:szCs w:val="22"/>
        </w:rPr>
        <w:t>.</w:t>
      </w:r>
    </w:p>
    <w:p w:rsidR="00026911" w:rsidRDefault="007A1096" w:rsidP="007A1096">
      <w:pPr>
        <w:pStyle w:val="Paragraphedeliste"/>
        <w:numPr>
          <w:ilvl w:val="0"/>
          <w:numId w:val="15"/>
        </w:numPr>
        <w:tabs>
          <w:tab w:val="left" w:pos="390"/>
        </w:tabs>
        <w:jc w:val="both"/>
        <w:rPr>
          <w:rFonts w:ascii="Calibri" w:hAnsi="Calibri" w:cs="Calibri"/>
          <w:bCs/>
          <w:color w:val="06148C"/>
          <w:sz w:val="22"/>
          <w:szCs w:val="22"/>
        </w:rPr>
      </w:pPr>
      <w:r w:rsidRPr="00026911">
        <w:rPr>
          <w:rFonts w:ascii="Calibri" w:hAnsi="Calibri" w:cs="Calibri"/>
          <w:bCs/>
          <w:color w:val="06148C"/>
          <w:sz w:val="22"/>
          <w:szCs w:val="22"/>
        </w:rPr>
        <w:t>En cas de congé de longue maladie, le bénéfice de la part fixe de l’indemnité spéciale de fonction et d’engagement est maintenu à hauteur de 33 % la première année</w:t>
      </w:r>
      <w:r w:rsidR="00CC6B63" w:rsidRPr="00026911">
        <w:rPr>
          <w:rFonts w:ascii="Calibri" w:hAnsi="Calibri" w:cs="Calibri"/>
          <w:bCs/>
          <w:color w:val="06148C"/>
          <w:sz w:val="22"/>
          <w:szCs w:val="22"/>
        </w:rPr>
        <w:t xml:space="preserve"> et </w:t>
      </w:r>
      <w:r w:rsidRPr="00026911">
        <w:rPr>
          <w:rFonts w:ascii="Calibri" w:hAnsi="Calibri" w:cs="Calibri"/>
          <w:bCs/>
          <w:color w:val="06148C"/>
          <w:sz w:val="22"/>
          <w:szCs w:val="22"/>
        </w:rPr>
        <w:t>de 60 % les deuxième et troisième années</w:t>
      </w:r>
    </w:p>
    <w:p w:rsidR="007A1096" w:rsidRPr="00026911" w:rsidRDefault="007A1096" w:rsidP="007A1096">
      <w:pPr>
        <w:pStyle w:val="Paragraphedeliste"/>
        <w:numPr>
          <w:ilvl w:val="0"/>
          <w:numId w:val="15"/>
        </w:numPr>
        <w:tabs>
          <w:tab w:val="left" w:pos="390"/>
        </w:tabs>
        <w:jc w:val="both"/>
        <w:rPr>
          <w:rFonts w:ascii="Calibri" w:hAnsi="Calibri" w:cs="Calibri"/>
          <w:bCs/>
          <w:color w:val="06148C"/>
          <w:sz w:val="22"/>
          <w:szCs w:val="22"/>
        </w:rPr>
      </w:pPr>
      <w:r w:rsidRPr="00026911">
        <w:rPr>
          <w:rFonts w:ascii="Calibri" w:hAnsi="Calibri" w:cs="Calibri"/>
          <w:bCs/>
          <w:color w:val="06148C"/>
          <w:sz w:val="22"/>
          <w:szCs w:val="22"/>
        </w:rPr>
        <w:t>En congé de longue durée, la part fixe de l’indemnité spéciale de fonction et d’engagement est suspendue</w:t>
      </w:r>
    </w:p>
    <w:p w:rsidR="007A1096" w:rsidRPr="007A1096" w:rsidRDefault="007A1096" w:rsidP="007A1096">
      <w:pPr>
        <w:tabs>
          <w:tab w:val="left" w:pos="390"/>
        </w:tabs>
        <w:jc w:val="both"/>
        <w:rPr>
          <w:rFonts w:ascii="Calibri" w:hAnsi="Calibri" w:cs="Calibri"/>
          <w:bCs/>
          <w:color w:val="06148C"/>
          <w:sz w:val="22"/>
          <w:szCs w:val="22"/>
        </w:rPr>
      </w:pPr>
    </w:p>
    <w:p w:rsidR="007A1096" w:rsidRDefault="007A1096" w:rsidP="007A1096">
      <w:pPr>
        <w:tabs>
          <w:tab w:val="left" w:pos="390"/>
        </w:tabs>
        <w:jc w:val="both"/>
        <w:rPr>
          <w:rFonts w:ascii="Calibri" w:hAnsi="Calibri" w:cs="Calibri"/>
          <w:bCs/>
          <w:color w:val="06148C"/>
          <w:sz w:val="22"/>
          <w:szCs w:val="22"/>
        </w:rPr>
      </w:pPr>
      <w:r w:rsidRPr="007A1096">
        <w:rPr>
          <w:rFonts w:ascii="Calibri" w:hAnsi="Calibri" w:cs="Calibri"/>
          <w:bCs/>
          <w:color w:val="06148C"/>
          <w:sz w:val="22"/>
          <w:szCs w:val="22"/>
        </w:rPr>
        <w:t>Lorsque l</w:t>
      </w:r>
      <w:r w:rsidR="008C7E9A">
        <w:rPr>
          <w:rFonts w:ascii="Calibri" w:hAnsi="Calibri" w:cs="Calibri"/>
          <w:bCs/>
          <w:color w:val="06148C"/>
          <w:sz w:val="22"/>
          <w:szCs w:val="22"/>
        </w:rPr>
        <w:t xml:space="preserve">’agent </w:t>
      </w:r>
      <w:r w:rsidRPr="007A1096">
        <w:rPr>
          <w:rFonts w:ascii="Calibri" w:hAnsi="Calibri" w:cs="Calibri"/>
          <w:bCs/>
          <w:color w:val="06148C"/>
          <w:sz w:val="22"/>
          <w:szCs w:val="22"/>
        </w:rPr>
        <w:t xml:space="preserve">est placé en congé de longue maladie ou de longue durée à la suite d'une demande présentée au cours d'un congé de maladie ordinaire antérieurement accordé, les primes et indemnités qui lui ont été versées durant son congé de maladie lui demeurent acquises. </w:t>
      </w:r>
    </w:p>
    <w:p w:rsidR="008C7E9A" w:rsidRPr="007A1096" w:rsidRDefault="008C7E9A" w:rsidP="007A1096">
      <w:pPr>
        <w:tabs>
          <w:tab w:val="left" w:pos="390"/>
        </w:tabs>
        <w:jc w:val="both"/>
        <w:rPr>
          <w:rFonts w:ascii="Calibri" w:hAnsi="Calibri" w:cs="Calibri"/>
          <w:bCs/>
          <w:color w:val="06148C"/>
          <w:sz w:val="22"/>
          <w:szCs w:val="22"/>
        </w:rPr>
      </w:pPr>
    </w:p>
    <w:p w:rsidR="007A1096" w:rsidRDefault="007A1096" w:rsidP="007A1096">
      <w:pPr>
        <w:tabs>
          <w:tab w:val="left" w:pos="390"/>
        </w:tabs>
        <w:jc w:val="both"/>
        <w:rPr>
          <w:rFonts w:ascii="Calibri" w:hAnsi="Calibri" w:cs="Calibri"/>
          <w:bCs/>
          <w:color w:val="06148C"/>
          <w:sz w:val="22"/>
          <w:szCs w:val="22"/>
        </w:rPr>
      </w:pPr>
      <w:r w:rsidRPr="007A1096">
        <w:rPr>
          <w:rFonts w:ascii="Calibri" w:hAnsi="Calibri" w:cs="Calibri"/>
          <w:bCs/>
          <w:color w:val="06148C"/>
          <w:sz w:val="22"/>
          <w:szCs w:val="22"/>
        </w:rPr>
        <w:t xml:space="preserve">Lorsque </w:t>
      </w:r>
      <w:r w:rsidR="008C7E9A">
        <w:rPr>
          <w:rFonts w:ascii="Calibri" w:hAnsi="Calibri" w:cs="Calibri"/>
          <w:bCs/>
          <w:color w:val="06148C"/>
          <w:sz w:val="22"/>
          <w:szCs w:val="22"/>
        </w:rPr>
        <w:t xml:space="preserve">l’agent </w:t>
      </w:r>
      <w:r w:rsidRPr="007A1096">
        <w:rPr>
          <w:rFonts w:ascii="Calibri" w:hAnsi="Calibri" w:cs="Calibri"/>
          <w:bCs/>
          <w:color w:val="06148C"/>
          <w:sz w:val="22"/>
          <w:szCs w:val="22"/>
        </w:rPr>
        <w:t>est placé en congé de longue durée à la suite d'une période de congé de longue maladie rémunérée à plein traitement, les primes et indemnités qui lui ont été versées durant son congé de longue maladie lui demeurent acquises.</w:t>
      </w:r>
    </w:p>
    <w:p w:rsidR="00E15FF7" w:rsidRPr="007A1096" w:rsidRDefault="00E15FF7" w:rsidP="007A1096">
      <w:pPr>
        <w:tabs>
          <w:tab w:val="left" w:pos="390"/>
        </w:tabs>
        <w:jc w:val="both"/>
        <w:rPr>
          <w:rFonts w:ascii="Calibri" w:hAnsi="Calibri" w:cs="Calibri"/>
          <w:bCs/>
          <w:color w:val="06148C"/>
          <w:sz w:val="22"/>
          <w:szCs w:val="22"/>
        </w:rPr>
      </w:pPr>
    </w:p>
    <w:p w:rsidR="00E15FF7" w:rsidRPr="00784667" w:rsidRDefault="00E15FF7" w:rsidP="00E15FF7">
      <w:pPr>
        <w:tabs>
          <w:tab w:val="left" w:pos="390"/>
        </w:tabs>
        <w:jc w:val="both"/>
        <w:rPr>
          <w:rFonts w:ascii="Calibri" w:hAnsi="Calibri" w:cs="Calibri"/>
          <w:b/>
          <w:bCs/>
          <w:color w:val="FF0000"/>
          <w:sz w:val="22"/>
          <w:szCs w:val="22"/>
          <w:u w:val="single"/>
        </w:rPr>
      </w:pPr>
      <w:proofErr w:type="gramStart"/>
      <w:r w:rsidRPr="00784667">
        <w:rPr>
          <w:rFonts w:ascii="Calibri" w:hAnsi="Calibri" w:cs="Calibri"/>
          <w:b/>
          <w:bCs/>
          <w:color w:val="FF0000"/>
          <w:sz w:val="22"/>
          <w:szCs w:val="22"/>
          <w:u w:val="single"/>
        </w:rPr>
        <w:t>OU</w:t>
      </w:r>
      <w:proofErr w:type="gramEnd"/>
      <w:r w:rsidRPr="00784667">
        <w:rPr>
          <w:rFonts w:ascii="Calibri" w:hAnsi="Calibri" w:cs="Calibri"/>
          <w:b/>
          <w:bCs/>
          <w:color w:val="FF0000"/>
          <w:sz w:val="22"/>
          <w:szCs w:val="22"/>
          <w:u w:val="single"/>
        </w:rPr>
        <w:t xml:space="preserve"> </w:t>
      </w:r>
    </w:p>
    <w:p w:rsidR="00E15FF7" w:rsidRDefault="00E15FF7" w:rsidP="00E15FF7">
      <w:pPr>
        <w:pStyle w:val="Paragraphedeliste"/>
        <w:numPr>
          <w:ilvl w:val="0"/>
          <w:numId w:val="15"/>
        </w:numPr>
        <w:tabs>
          <w:tab w:val="left" w:pos="390"/>
        </w:tabs>
        <w:jc w:val="both"/>
        <w:rPr>
          <w:rFonts w:ascii="Calibri" w:hAnsi="Calibri" w:cs="Calibri"/>
          <w:bCs/>
          <w:color w:val="06148C"/>
          <w:sz w:val="22"/>
          <w:szCs w:val="22"/>
        </w:rPr>
      </w:pPr>
      <w:r>
        <w:rPr>
          <w:rFonts w:ascii="Calibri" w:hAnsi="Calibri" w:cs="Calibri"/>
          <w:bCs/>
          <w:color w:val="06148C"/>
          <w:sz w:val="22"/>
          <w:szCs w:val="22"/>
        </w:rPr>
        <w:t>L</w:t>
      </w:r>
      <w:r>
        <w:rPr>
          <w:rFonts w:ascii="Calibri" w:hAnsi="Calibri" w:cs="Calibri"/>
          <w:bCs/>
          <w:color w:val="06148C"/>
          <w:sz w:val="22"/>
          <w:szCs w:val="22"/>
        </w:rPr>
        <w:t xml:space="preserve">a part variable </w:t>
      </w:r>
      <w:r>
        <w:rPr>
          <w:rFonts w:ascii="Calibri" w:hAnsi="Calibri" w:cs="Calibri"/>
          <w:bCs/>
          <w:color w:val="06148C"/>
          <w:sz w:val="22"/>
          <w:szCs w:val="22"/>
        </w:rPr>
        <w:t>cesse d’être versé en cas d’indisponibilité impliquant une absence continue supérieure à</w:t>
      </w:r>
      <w:proofErr w:type="gramStart"/>
      <w:r>
        <w:rPr>
          <w:rFonts w:ascii="Calibri" w:hAnsi="Calibri" w:cs="Calibri"/>
          <w:bCs/>
          <w:color w:val="06148C"/>
          <w:sz w:val="22"/>
          <w:szCs w:val="22"/>
        </w:rPr>
        <w:t xml:space="preserve"> ….</w:t>
      </w:r>
      <w:proofErr w:type="gramEnd"/>
      <w:r>
        <w:rPr>
          <w:rFonts w:ascii="Calibri" w:hAnsi="Calibri" w:cs="Calibri"/>
          <w:bCs/>
          <w:color w:val="06148C"/>
          <w:sz w:val="22"/>
          <w:szCs w:val="22"/>
        </w:rPr>
        <w:t>jours/mois/an</w:t>
      </w:r>
    </w:p>
    <w:p w:rsidR="007A1096" w:rsidRDefault="007A1096" w:rsidP="00AB4E13">
      <w:pPr>
        <w:tabs>
          <w:tab w:val="left" w:pos="390"/>
        </w:tabs>
        <w:jc w:val="both"/>
        <w:rPr>
          <w:rFonts w:ascii="Calibri" w:hAnsi="Calibri" w:cs="Calibri"/>
          <w:bCs/>
          <w:color w:val="06148C"/>
          <w:sz w:val="22"/>
          <w:szCs w:val="22"/>
        </w:rPr>
      </w:pPr>
    </w:p>
    <w:p w:rsidR="002029F3" w:rsidRDefault="002029F3" w:rsidP="00AB4E13">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11</w:t>
      </w:r>
      <w:r w:rsidRPr="00FB2A7B">
        <w:rPr>
          <w:rFonts w:ascii="Calibri" w:hAnsi="Calibri" w:cs="Calibri"/>
          <w:b/>
          <w:bCs/>
          <w:color w:val="06148C"/>
          <w:sz w:val="22"/>
          <w:szCs w:val="22"/>
        </w:rPr>
        <w:t> :</w:t>
      </w:r>
      <w:r w:rsidR="00C04EB1">
        <w:rPr>
          <w:rFonts w:ascii="Calibri" w:hAnsi="Calibri" w:cs="Calibri"/>
          <w:b/>
          <w:bCs/>
          <w:color w:val="06148C"/>
          <w:sz w:val="22"/>
          <w:szCs w:val="22"/>
        </w:rPr>
        <w:t xml:space="preserve"> </w:t>
      </w:r>
      <w:r w:rsidR="00C04EB1" w:rsidRPr="00C04EB1">
        <w:rPr>
          <w:rFonts w:ascii="Calibri" w:hAnsi="Calibri" w:cs="Calibri"/>
          <w:bCs/>
          <w:color w:val="06148C"/>
          <w:sz w:val="22"/>
          <w:szCs w:val="22"/>
        </w:rPr>
        <w:t xml:space="preserve">Le montant de la part variable de l’indemnité spéciale de fonction et d’engagement a vocation à être réajusté, après chaque </w:t>
      </w:r>
      <w:r w:rsidR="00B94BC6" w:rsidRPr="00B94BC6">
        <w:rPr>
          <w:rFonts w:ascii="Calibri" w:hAnsi="Calibri" w:cs="Calibri"/>
          <w:bCs/>
          <w:color w:val="06148C"/>
          <w:sz w:val="22"/>
          <w:szCs w:val="22"/>
        </w:rPr>
        <w:t>entretien professionnel annuel</w:t>
      </w:r>
      <w:r w:rsidR="00B94BC6">
        <w:rPr>
          <w:rFonts w:ascii="Calibri" w:hAnsi="Calibri" w:cs="Calibri"/>
          <w:bCs/>
          <w:color w:val="06148C"/>
          <w:sz w:val="22"/>
          <w:szCs w:val="22"/>
        </w:rPr>
        <w:t>. Il</w:t>
      </w:r>
      <w:r w:rsidR="00C04EB1" w:rsidRPr="00C04EB1">
        <w:rPr>
          <w:rFonts w:ascii="Calibri" w:hAnsi="Calibri" w:cs="Calibri"/>
          <w:bCs/>
          <w:color w:val="06148C"/>
          <w:sz w:val="22"/>
          <w:szCs w:val="22"/>
        </w:rPr>
        <w:t xml:space="preserve"> appartient à l’autorité territoriale d'apprécier si l'impact de l’absence sur l'atteinte des résultats, eu égard notamment à sa durée et compte tenu de la manière de servir de l'agent, doit ou non se traduire par une baisse.</w:t>
      </w:r>
    </w:p>
    <w:p w:rsidR="00B94BC6" w:rsidRDefault="00B94BC6" w:rsidP="00AB4E13">
      <w:pPr>
        <w:tabs>
          <w:tab w:val="left" w:pos="390"/>
        </w:tabs>
        <w:jc w:val="both"/>
        <w:rPr>
          <w:rFonts w:ascii="Calibri" w:hAnsi="Calibri" w:cs="Calibri"/>
          <w:bCs/>
          <w:color w:val="06148C"/>
          <w:sz w:val="22"/>
          <w:szCs w:val="22"/>
        </w:rPr>
      </w:pPr>
    </w:p>
    <w:p w:rsidR="008B0263" w:rsidRPr="008B0263" w:rsidRDefault="00B94BC6" w:rsidP="008B0263">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12</w:t>
      </w:r>
      <w:r w:rsidRPr="00FB2A7B">
        <w:rPr>
          <w:rFonts w:ascii="Calibri" w:hAnsi="Calibri" w:cs="Calibri"/>
          <w:b/>
          <w:bCs/>
          <w:color w:val="06148C"/>
          <w:sz w:val="22"/>
          <w:szCs w:val="22"/>
        </w:rPr>
        <w:t> :</w:t>
      </w:r>
      <w:r w:rsidR="008B0263">
        <w:rPr>
          <w:rFonts w:ascii="Calibri" w:hAnsi="Calibri" w:cs="Calibri"/>
          <w:b/>
          <w:bCs/>
          <w:color w:val="06148C"/>
          <w:sz w:val="22"/>
          <w:szCs w:val="22"/>
        </w:rPr>
        <w:t xml:space="preserve"> </w:t>
      </w:r>
      <w:r w:rsidR="008B0263" w:rsidRPr="008B0263">
        <w:rPr>
          <w:rFonts w:ascii="Calibri" w:hAnsi="Calibri" w:cs="Calibri"/>
          <w:bCs/>
          <w:color w:val="06148C"/>
          <w:sz w:val="22"/>
          <w:szCs w:val="22"/>
        </w:rPr>
        <w:t xml:space="preserve">L’indemnité spéciale de fonction et d’engagement est exclusive de toutes autres primes et indemnités liées aux fonctions et à la manière de servir. </w:t>
      </w:r>
    </w:p>
    <w:p w:rsidR="008B0263" w:rsidRPr="008B0263" w:rsidRDefault="008B0263" w:rsidP="008B0263">
      <w:pPr>
        <w:tabs>
          <w:tab w:val="left" w:pos="390"/>
        </w:tabs>
        <w:jc w:val="both"/>
        <w:rPr>
          <w:rFonts w:ascii="Calibri" w:hAnsi="Calibri" w:cs="Calibri"/>
          <w:bCs/>
          <w:color w:val="06148C"/>
          <w:sz w:val="22"/>
          <w:szCs w:val="22"/>
        </w:rPr>
      </w:pPr>
    </w:p>
    <w:p w:rsidR="008B0263" w:rsidRPr="008B0263" w:rsidRDefault="008B0263" w:rsidP="008B0263">
      <w:pPr>
        <w:tabs>
          <w:tab w:val="left" w:pos="390"/>
        </w:tabs>
        <w:jc w:val="both"/>
        <w:rPr>
          <w:rFonts w:ascii="Calibri" w:hAnsi="Calibri" w:cs="Calibri"/>
          <w:bCs/>
          <w:color w:val="06148C"/>
          <w:sz w:val="22"/>
          <w:szCs w:val="22"/>
        </w:rPr>
      </w:pPr>
      <w:r w:rsidRPr="008B0263">
        <w:rPr>
          <w:rFonts w:ascii="Calibri" w:hAnsi="Calibri" w:cs="Calibri"/>
          <w:bCs/>
          <w:color w:val="06148C"/>
          <w:sz w:val="22"/>
          <w:szCs w:val="22"/>
        </w:rPr>
        <w:t xml:space="preserve">L’indemnité spéciale de fonction et d’engagement </w:t>
      </w:r>
      <w:r>
        <w:rPr>
          <w:rFonts w:ascii="Calibri" w:hAnsi="Calibri" w:cs="Calibri"/>
          <w:bCs/>
          <w:color w:val="06148C"/>
          <w:sz w:val="22"/>
          <w:szCs w:val="22"/>
        </w:rPr>
        <w:t>remplace</w:t>
      </w:r>
      <w:r w:rsidRPr="008B0263">
        <w:rPr>
          <w:rFonts w:ascii="Calibri" w:hAnsi="Calibri" w:cs="Calibri"/>
          <w:bCs/>
          <w:color w:val="06148C"/>
          <w:sz w:val="22"/>
          <w:szCs w:val="22"/>
        </w:rPr>
        <w:t xml:space="preserve"> l’indemnité spéciale mensuelle de fonction ainsi que l’indemnité d’administration et de technicité (IAT).</w:t>
      </w:r>
    </w:p>
    <w:p w:rsidR="008B0263" w:rsidRPr="008B0263" w:rsidRDefault="008B0263" w:rsidP="008B0263">
      <w:pPr>
        <w:tabs>
          <w:tab w:val="left" w:pos="390"/>
        </w:tabs>
        <w:jc w:val="both"/>
        <w:rPr>
          <w:rFonts w:ascii="Calibri" w:hAnsi="Calibri" w:cs="Calibri"/>
          <w:bCs/>
          <w:color w:val="06148C"/>
          <w:sz w:val="22"/>
          <w:szCs w:val="22"/>
        </w:rPr>
      </w:pPr>
    </w:p>
    <w:p w:rsidR="008B0263" w:rsidRPr="008B0263" w:rsidRDefault="008B0263" w:rsidP="008B0263">
      <w:pPr>
        <w:tabs>
          <w:tab w:val="left" w:pos="390"/>
        </w:tabs>
        <w:jc w:val="both"/>
        <w:rPr>
          <w:rFonts w:ascii="Calibri" w:hAnsi="Calibri" w:cs="Calibri"/>
          <w:bCs/>
          <w:color w:val="06148C"/>
          <w:sz w:val="22"/>
          <w:szCs w:val="22"/>
        </w:rPr>
      </w:pPr>
      <w:r>
        <w:rPr>
          <w:rFonts w:ascii="Calibri" w:hAnsi="Calibri" w:cs="Calibri"/>
          <w:bCs/>
          <w:color w:val="06148C"/>
          <w:sz w:val="22"/>
          <w:szCs w:val="22"/>
        </w:rPr>
        <w:t>Elle demeure cumulable avec</w:t>
      </w:r>
      <w:r w:rsidRPr="008B0263">
        <w:rPr>
          <w:rFonts w:ascii="Calibri" w:hAnsi="Calibri" w:cs="Calibri"/>
          <w:bCs/>
          <w:color w:val="06148C"/>
          <w:sz w:val="22"/>
          <w:szCs w:val="22"/>
        </w:rPr>
        <w:t xml:space="preserve"> : </w:t>
      </w:r>
    </w:p>
    <w:p w:rsidR="008B0263" w:rsidRPr="008B0263" w:rsidRDefault="008B0263" w:rsidP="008B0263">
      <w:pPr>
        <w:numPr>
          <w:ilvl w:val="0"/>
          <w:numId w:val="8"/>
        </w:numPr>
        <w:tabs>
          <w:tab w:val="left" w:pos="390"/>
        </w:tabs>
        <w:jc w:val="both"/>
        <w:rPr>
          <w:rFonts w:ascii="Calibri" w:hAnsi="Calibri" w:cs="Calibri"/>
          <w:bCs/>
          <w:color w:val="06148C"/>
          <w:sz w:val="22"/>
          <w:szCs w:val="22"/>
        </w:rPr>
      </w:pPr>
      <w:r w:rsidRPr="008B0263">
        <w:rPr>
          <w:rFonts w:ascii="Calibri" w:hAnsi="Calibri" w:cs="Calibri"/>
          <w:bCs/>
          <w:color w:val="06148C"/>
          <w:sz w:val="22"/>
          <w:szCs w:val="22"/>
        </w:rPr>
        <w:t xml:space="preserve">Les indemnités horaires pour travaux supplémentaires attribuées dans les conditions fixées par le décret n° 2002-60 du 14 janvier 2002, </w:t>
      </w:r>
    </w:p>
    <w:p w:rsidR="008B0263" w:rsidRDefault="008B0263" w:rsidP="008B0263">
      <w:pPr>
        <w:numPr>
          <w:ilvl w:val="0"/>
          <w:numId w:val="8"/>
        </w:numPr>
        <w:tabs>
          <w:tab w:val="left" w:pos="390"/>
        </w:tabs>
        <w:jc w:val="both"/>
        <w:rPr>
          <w:rFonts w:ascii="Calibri" w:hAnsi="Calibri" w:cs="Calibri"/>
          <w:bCs/>
          <w:color w:val="06148C"/>
          <w:sz w:val="22"/>
          <w:szCs w:val="22"/>
        </w:rPr>
      </w:pPr>
      <w:r w:rsidRPr="008B0263">
        <w:rPr>
          <w:rFonts w:ascii="Calibri" w:hAnsi="Calibri" w:cs="Calibri"/>
          <w:bCs/>
          <w:color w:val="06148C"/>
          <w:sz w:val="22"/>
          <w:szCs w:val="22"/>
        </w:rPr>
        <w:t xml:space="preserve">Les primes et indemnités compensant le travail de nuit, le dimanche ou les jours fériés ainsi que les astreintes et le dépassement régulier du cycle de travail définis par les décrets n° 2000-815 du 25 août 2000 et n° 2001-623 du 12 juillet 2001. </w:t>
      </w:r>
    </w:p>
    <w:p w:rsidR="00B94BC6" w:rsidRDefault="00B94BC6" w:rsidP="00AB4E13">
      <w:pPr>
        <w:tabs>
          <w:tab w:val="left" w:pos="390"/>
        </w:tabs>
        <w:jc w:val="both"/>
        <w:rPr>
          <w:rFonts w:ascii="Calibri" w:hAnsi="Calibri" w:cs="Calibri"/>
          <w:bCs/>
          <w:color w:val="06148C"/>
          <w:sz w:val="22"/>
          <w:szCs w:val="22"/>
        </w:rPr>
      </w:pPr>
    </w:p>
    <w:p w:rsidR="00B161AA" w:rsidRDefault="00B161AA" w:rsidP="00784667">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13</w:t>
      </w:r>
      <w:r w:rsidRPr="00FB2A7B">
        <w:rPr>
          <w:rFonts w:ascii="Calibri" w:hAnsi="Calibri" w:cs="Calibri"/>
          <w:b/>
          <w:bCs/>
          <w:color w:val="06148C"/>
          <w:sz w:val="22"/>
          <w:szCs w:val="22"/>
        </w:rPr>
        <w:t> :</w:t>
      </w:r>
      <w:r w:rsidR="00E147B5">
        <w:rPr>
          <w:rFonts w:ascii="Calibri" w:hAnsi="Calibri" w:cs="Calibri"/>
          <w:b/>
          <w:bCs/>
          <w:color w:val="06148C"/>
          <w:sz w:val="22"/>
          <w:szCs w:val="22"/>
        </w:rPr>
        <w:t xml:space="preserve"> </w:t>
      </w:r>
      <w:r w:rsidR="008A1808" w:rsidRPr="008A1808">
        <w:rPr>
          <w:rFonts w:ascii="Calibri" w:hAnsi="Calibri" w:cs="Calibri"/>
          <w:b/>
          <w:bCs/>
          <w:i/>
          <w:color w:val="06148C"/>
          <w:sz w:val="22"/>
          <w:szCs w:val="22"/>
        </w:rPr>
        <w:t xml:space="preserve">(si les montants plafonds sont retenus) </w:t>
      </w:r>
      <w:r w:rsidRPr="00B161AA">
        <w:rPr>
          <w:rFonts w:ascii="Calibri" w:hAnsi="Calibri" w:cs="Calibri"/>
          <w:bCs/>
          <w:color w:val="06148C"/>
          <w:sz w:val="22"/>
          <w:szCs w:val="22"/>
        </w:rPr>
        <w:t>Les montants</w:t>
      </w:r>
      <w:r w:rsidR="00E147B5">
        <w:rPr>
          <w:rFonts w:ascii="Calibri" w:hAnsi="Calibri" w:cs="Calibri"/>
          <w:bCs/>
          <w:color w:val="06148C"/>
          <w:sz w:val="22"/>
          <w:szCs w:val="22"/>
        </w:rPr>
        <w:t xml:space="preserve"> ou taux</w:t>
      </w:r>
      <w:r w:rsidRPr="00B161AA">
        <w:rPr>
          <w:rFonts w:ascii="Calibri" w:hAnsi="Calibri" w:cs="Calibri"/>
          <w:bCs/>
          <w:color w:val="06148C"/>
          <w:sz w:val="22"/>
          <w:szCs w:val="22"/>
        </w:rPr>
        <w:t xml:space="preserve"> plafonds feront l’objet d’un ajustement automatique lorsque les montants ou taux prévus dans le décret </w:t>
      </w:r>
      <w:r w:rsidR="00443A77" w:rsidRPr="00443A77">
        <w:rPr>
          <w:rFonts w:ascii="Calibri" w:hAnsi="Calibri" w:cs="Calibri"/>
          <w:bCs/>
          <w:color w:val="06148C"/>
          <w:sz w:val="22"/>
          <w:szCs w:val="22"/>
        </w:rPr>
        <w:t>n°2024-614 du 26 juin 2024</w:t>
      </w:r>
      <w:r w:rsidR="0057098E">
        <w:rPr>
          <w:rFonts w:ascii="Calibri" w:hAnsi="Calibri" w:cs="Calibri"/>
          <w:bCs/>
          <w:color w:val="06148C"/>
          <w:sz w:val="22"/>
          <w:szCs w:val="22"/>
        </w:rPr>
        <w:t xml:space="preserve"> </w:t>
      </w:r>
      <w:r w:rsidRPr="00B161AA">
        <w:rPr>
          <w:rFonts w:ascii="Calibri" w:hAnsi="Calibri" w:cs="Calibri"/>
          <w:bCs/>
          <w:color w:val="06148C"/>
          <w:sz w:val="22"/>
          <w:szCs w:val="22"/>
        </w:rPr>
        <w:t>seront revalorisés.</w:t>
      </w:r>
    </w:p>
    <w:p w:rsidR="00C6118B" w:rsidRDefault="00C6118B" w:rsidP="00784667">
      <w:pPr>
        <w:tabs>
          <w:tab w:val="left" w:pos="390"/>
        </w:tabs>
        <w:jc w:val="both"/>
        <w:rPr>
          <w:rFonts w:ascii="Calibri" w:hAnsi="Calibri" w:cs="Calibri"/>
          <w:bCs/>
          <w:color w:val="06148C"/>
          <w:sz w:val="22"/>
          <w:szCs w:val="22"/>
        </w:rPr>
      </w:pPr>
    </w:p>
    <w:p w:rsidR="00C6118B" w:rsidRPr="00C6118B" w:rsidRDefault="00C6118B" w:rsidP="00784667">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14</w:t>
      </w:r>
      <w:r w:rsidRPr="00FB2A7B">
        <w:rPr>
          <w:rFonts w:ascii="Calibri" w:hAnsi="Calibri" w:cs="Calibri"/>
          <w:b/>
          <w:bCs/>
          <w:color w:val="06148C"/>
          <w:sz w:val="22"/>
          <w:szCs w:val="22"/>
        </w:rPr>
        <w:t> :</w:t>
      </w:r>
      <w:r>
        <w:rPr>
          <w:rFonts w:ascii="Calibri" w:hAnsi="Calibri" w:cs="Calibri"/>
          <w:b/>
          <w:bCs/>
          <w:color w:val="06148C"/>
          <w:sz w:val="22"/>
          <w:szCs w:val="22"/>
        </w:rPr>
        <w:t xml:space="preserve"> </w:t>
      </w:r>
      <w:r w:rsidRPr="00C6118B">
        <w:rPr>
          <w:rFonts w:ascii="Calibri" w:hAnsi="Calibri" w:cs="Calibri"/>
          <w:bCs/>
          <w:color w:val="06148C"/>
          <w:sz w:val="22"/>
          <w:szCs w:val="22"/>
        </w:rPr>
        <w:t>L’attribution individuelle</w:t>
      </w:r>
      <w:r>
        <w:rPr>
          <w:rFonts w:ascii="Calibri" w:hAnsi="Calibri" w:cs="Calibri"/>
          <w:bCs/>
          <w:color w:val="06148C"/>
          <w:sz w:val="22"/>
          <w:szCs w:val="22"/>
        </w:rPr>
        <w:t xml:space="preserve"> </w:t>
      </w:r>
      <w:r w:rsidRPr="00C6118B">
        <w:rPr>
          <w:rFonts w:ascii="Calibri" w:hAnsi="Calibri" w:cs="Calibri"/>
          <w:bCs/>
          <w:color w:val="06148C"/>
          <w:sz w:val="22"/>
          <w:szCs w:val="22"/>
        </w:rPr>
        <w:t>de cette prime fera l’objet d’un arrêté individuel de l’autorité territoriale</w:t>
      </w:r>
      <w:r w:rsidR="0046780F">
        <w:rPr>
          <w:rFonts w:ascii="Calibri" w:hAnsi="Calibri" w:cs="Calibri"/>
          <w:bCs/>
          <w:color w:val="06148C"/>
          <w:sz w:val="22"/>
          <w:szCs w:val="22"/>
        </w:rPr>
        <w:t xml:space="preserve"> pour chacune des parts</w:t>
      </w:r>
      <w:r w:rsidRPr="00C6118B">
        <w:rPr>
          <w:rFonts w:ascii="Calibri" w:hAnsi="Calibri" w:cs="Calibri"/>
          <w:bCs/>
          <w:color w:val="06148C"/>
          <w:sz w:val="22"/>
          <w:szCs w:val="22"/>
        </w:rPr>
        <w:t>.</w:t>
      </w:r>
    </w:p>
    <w:p w:rsidR="001E1870" w:rsidRDefault="001E1870" w:rsidP="00784667">
      <w:pPr>
        <w:tabs>
          <w:tab w:val="left" w:pos="390"/>
        </w:tabs>
        <w:jc w:val="both"/>
        <w:rPr>
          <w:rFonts w:ascii="Calibri" w:hAnsi="Calibri" w:cs="Calibri"/>
          <w:bCs/>
          <w:color w:val="06148C"/>
          <w:sz w:val="22"/>
          <w:szCs w:val="22"/>
        </w:rPr>
      </w:pPr>
    </w:p>
    <w:p w:rsidR="00E147B5" w:rsidRDefault="00E147B5" w:rsidP="00784667">
      <w:pPr>
        <w:tabs>
          <w:tab w:val="left" w:pos="390"/>
        </w:tabs>
        <w:jc w:val="both"/>
        <w:rPr>
          <w:rFonts w:ascii="Calibri" w:hAnsi="Calibri" w:cs="Calibri"/>
          <w:bCs/>
          <w:color w:val="06148C"/>
          <w:sz w:val="22"/>
          <w:szCs w:val="22"/>
        </w:rPr>
      </w:pPr>
      <w:r w:rsidRPr="00FB2A7B">
        <w:rPr>
          <w:rFonts w:ascii="Calibri" w:hAnsi="Calibri" w:cs="Calibri"/>
          <w:b/>
          <w:bCs/>
          <w:color w:val="06148C"/>
          <w:sz w:val="22"/>
          <w:szCs w:val="22"/>
        </w:rPr>
        <w:t xml:space="preserve">ARTICLE </w:t>
      </w:r>
      <w:r>
        <w:rPr>
          <w:rFonts w:ascii="Calibri" w:hAnsi="Calibri" w:cs="Calibri"/>
          <w:b/>
          <w:bCs/>
          <w:color w:val="06148C"/>
          <w:sz w:val="22"/>
          <w:szCs w:val="22"/>
        </w:rPr>
        <w:t>1</w:t>
      </w:r>
      <w:r w:rsidR="00C6118B">
        <w:rPr>
          <w:rFonts w:ascii="Calibri" w:hAnsi="Calibri" w:cs="Calibri"/>
          <w:b/>
          <w:bCs/>
          <w:color w:val="06148C"/>
          <w:sz w:val="22"/>
          <w:szCs w:val="22"/>
        </w:rPr>
        <w:t>5</w:t>
      </w:r>
      <w:r w:rsidRPr="00FB2A7B">
        <w:rPr>
          <w:rFonts w:ascii="Calibri" w:hAnsi="Calibri" w:cs="Calibri"/>
          <w:b/>
          <w:bCs/>
          <w:color w:val="06148C"/>
          <w:sz w:val="22"/>
          <w:szCs w:val="22"/>
        </w:rPr>
        <w:t> :</w:t>
      </w:r>
      <w:r>
        <w:rPr>
          <w:rFonts w:ascii="Calibri" w:hAnsi="Calibri" w:cs="Calibri"/>
          <w:b/>
          <w:bCs/>
          <w:color w:val="06148C"/>
          <w:sz w:val="22"/>
          <w:szCs w:val="22"/>
        </w:rPr>
        <w:t xml:space="preserve"> </w:t>
      </w:r>
      <w:r w:rsidR="002C4F16" w:rsidRPr="008C797D">
        <w:rPr>
          <w:rFonts w:ascii="Calibri" w:hAnsi="Calibri" w:cs="Calibri"/>
          <w:color w:val="06148C"/>
          <w:sz w:val="22"/>
          <w:szCs w:val="22"/>
        </w:rPr>
        <w:t>Les crédits nécessaires seront inscrits au budget, chapitre………, article(s)…………</w:t>
      </w:r>
    </w:p>
    <w:p w:rsidR="00E147B5" w:rsidRDefault="00E147B5" w:rsidP="00784667">
      <w:pPr>
        <w:tabs>
          <w:tab w:val="left" w:pos="390"/>
        </w:tabs>
        <w:jc w:val="both"/>
        <w:rPr>
          <w:rFonts w:ascii="Calibri" w:hAnsi="Calibri" w:cs="Calibri"/>
          <w:bCs/>
          <w:color w:val="06148C"/>
          <w:sz w:val="22"/>
          <w:szCs w:val="22"/>
        </w:rPr>
      </w:pPr>
    </w:p>
    <w:p w:rsidR="001E1870" w:rsidRDefault="001E1870" w:rsidP="00784667">
      <w:pPr>
        <w:tabs>
          <w:tab w:val="left" w:pos="390"/>
        </w:tabs>
        <w:jc w:val="both"/>
        <w:rPr>
          <w:rFonts w:ascii="Calibri" w:hAnsi="Calibri" w:cs="Calibri"/>
          <w:bCs/>
          <w:color w:val="06148C"/>
          <w:sz w:val="22"/>
          <w:szCs w:val="22"/>
        </w:rPr>
      </w:pPr>
    </w:p>
    <w:p w:rsidR="001E1870" w:rsidRPr="00E147B5" w:rsidRDefault="001E1870" w:rsidP="00784667">
      <w:pPr>
        <w:tabs>
          <w:tab w:val="left" w:pos="390"/>
        </w:tabs>
        <w:jc w:val="both"/>
        <w:rPr>
          <w:rFonts w:ascii="Calibri" w:hAnsi="Calibri" w:cs="Calibri"/>
          <w:bCs/>
          <w:color w:val="06148C"/>
          <w:sz w:val="22"/>
          <w:szCs w:val="22"/>
        </w:rPr>
      </w:pPr>
    </w:p>
    <w:p w:rsidR="00246576" w:rsidRDefault="00246576" w:rsidP="00246576">
      <w:pPr>
        <w:tabs>
          <w:tab w:val="left" w:pos="390"/>
        </w:tabs>
        <w:ind w:right="118"/>
        <w:jc w:val="both"/>
        <w:rPr>
          <w:rFonts w:ascii="Calibri" w:hAnsi="Calibri" w:cs="Calibri"/>
          <w:color w:val="06148C"/>
          <w:sz w:val="22"/>
          <w:szCs w:val="22"/>
        </w:rPr>
      </w:pPr>
      <w:r>
        <w:rPr>
          <w:rFonts w:ascii="Calibri" w:hAnsi="Calibri" w:cs="Calibri"/>
          <w:color w:val="06148C"/>
          <w:sz w:val="22"/>
          <w:szCs w:val="22"/>
        </w:rPr>
        <w:lastRenderedPageBreak/>
        <w:t>ADOPTE :</w:t>
      </w:r>
      <w:r>
        <w:rPr>
          <w:rFonts w:ascii="Calibri" w:hAnsi="Calibri" w:cs="Calibri"/>
          <w:color w:val="06148C"/>
          <w:sz w:val="22"/>
          <w:szCs w:val="22"/>
        </w:rPr>
        <w:tab/>
        <w:t>à l’unanimité des membres présents</w:t>
      </w:r>
    </w:p>
    <w:p w:rsidR="00246576" w:rsidRDefault="00246576" w:rsidP="00246576">
      <w:pPr>
        <w:tabs>
          <w:tab w:val="left" w:pos="390"/>
        </w:tabs>
        <w:ind w:right="118"/>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r>
      <w:r>
        <w:rPr>
          <w:rFonts w:ascii="Calibri" w:hAnsi="Calibri" w:cs="Calibri"/>
          <w:color w:val="06148C"/>
          <w:sz w:val="22"/>
          <w:szCs w:val="22"/>
        </w:rPr>
        <w:tab/>
      </w:r>
    </w:p>
    <w:p w:rsidR="00246576" w:rsidRPr="006D6E38" w:rsidRDefault="00246576" w:rsidP="00246576">
      <w:pPr>
        <w:tabs>
          <w:tab w:val="left" w:pos="390"/>
        </w:tabs>
        <w:ind w:right="118"/>
        <w:jc w:val="both"/>
        <w:rPr>
          <w:rFonts w:ascii="Calibri" w:hAnsi="Calibri" w:cs="Calibri"/>
          <w:b/>
          <w:color w:val="FF0000"/>
          <w:sz w:val="22"/>
          <w:szCs w:val="22"/>
          <w:u w:val="single"/>
        </w:rPr>
      </w:pPr>
      <w:r>
        <w:rPr>
          <w:rFonts w:ascii="Calibri" w:hAnsi="Calibri" w:cs="Calibri"/>
          <w:color w:val="06148C"/>
          <w:sz w:val="22"/>
          <w:szCs w:val="22"/>
        </w:rPr>
        <w:tab/>
      </w:r>
      <w:r>
        <w:rPr>
          <w:rFonts w:ascii="Calibri" w:hAnsi="Calibri" w:cs="Calibri"/>
          <w:color w:val="06148C"/>
          <w:sz w:val="22"/>
          <w:szCs w:val="22"/>
        </w:rPr>
        <w:tab/>
      </w:r>
      <w:r>
        <w:rPr>
          <w:rFonts w:ascii="Calibri" w:hAnsi="Calibri" w:cs="Calibri"/>
          <w:color w:val="06148C"/>
          <w:sz w:val="22"/>
          <w:szCs w:val="22"/>
        </w:rPr>
        <w:tab/>
      </w:r>
      <w:proofErr w:type="gramStart"/>
      <w:r w:rsidR="001E1870">
        <w:rPr>
          <w:rFonts w:ascii="Calibri" w:hAnsi="Calibri" w:cs="Calibri"/>
          <w:color w:val="06148C"/>
          <w:sz w:val="22"/>
          <w:szCs w:val="22"/>
        </w:rPr>
        <w:t>OU</w:t>
      </w:r>
      <w:proofErr w:type="gramEnd"/>
    </w:p>
    <w:p w:rsidR="00246576" w:rsidRDefault="00246576" w:rsidP="00246576">
      <w:pPr>
        <w:tabs>
          <w:tab w:val="left" w:pos="390"/>
        </w:tabs>
        <w:ind w:right="118"/>
        <w:jc w:val="both"/>
        <w:rPr>
          <w:rFonts w:ascii="Calibri" w:hAnsi="Calibri" w:cs="Calibri"/>
          <w:color w:val="06148C"/>
          <w:sz w:val="22"/>
          <w:szCs w:val="22"/>
        </w:rPr>
      </w:pPr>
    </w:p>
    <w:p w:rsidR="00246576" w:rsidRDefault="00246576" w:rsidP="00246576">
      <w:pPr>
        <w:tabs>
          <w:tab w:val="left" w:pos="390"/>
        </w:tabs>
        <w:ind w:right="118"/>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r>
      <w:r>
        <w:rPr>
          <w:rFonts w:ascii="Calibri" w:hAnsi="Calibri" w:cs="Calibri"/>
          <w:color w:val="06148C"/>
          <w:sz w:val="22"/>
          <w:szCs w:val="22"/>
        </w:rPr>
        <w:tab/>
        <w:t>A …</w:t>
      </w:r>
      <w:proofErr w:type="gramStart"/>
      <w:r>
        <w:rPr>
          <w:rFonts w:ascii="Calibri" w:hAnsi="Calibri" w:cs="Calibri"/>
          <w:color w:val="06148C"/>
          <w:sz w:val="22"/>
          <w:szCs w:val="22"/>
        </w:rPr>
        <w:t>…….</w:t>
      </w:r>
      <w:proofErr w:type="gramEnd"/>
      <w:r>
        <w:rPr>
          <w:rFonts w:ascii="Calibri" w:hAnsi="Calibri" w:cs="Calibri"/>
          <w:color w:val="06148C"/>
          <w:sz w:val="22"/>
          <w:szCs w:val="22"/>
        </w:rPr>
        <w:t xml:space="preserve">. </w:t>
      </w:r>
      <w:proofErr w:type="gramStart"/>
      <w:r>
        <w:rPr>
          <w:rFonts w:ascii="Calibri" w:hAnsi="Calibri" w:cs="Calibri"/>
          <w:color w:val="06148C"/>
          <w:sz w:val="22"/>
          <w:szCs w:val="22"/>
        </w:rPr>
        <w:t>voix</w:t>
      </w:r>
      <w:proofErr w:type="gramEnd"/>
      <w:r>
        <w:rPr>
          <w:rFonts w:ascii="Calibri" w:hAnsi="Calibri" w:cs="Calibri"/>
          <w:color w:val="06148C"/>
          <w:sz w:val="22"/>
          <w:szCs w:val="22"/>
        </w:rPr>
        <w:t xml:space="preserve"> pour</w:t>
      </w:r>
    </w:p>
    <w:p w:rsidR="00246576" w:rsidRDefault="00246576" w:rsidP="00246576">
      <w:pPr>
        <w:tabs>
          <w:tab w:val="left" w:pos="390"/>
        </w:tabs>
        <w:ind w:right="118"/>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r>
      <w:r>
        <w:rPr>
          <w:rFonts w:ascii="Calibri" w:hAnsi="Calibri" w:cs="Calibri"/>
          <w:color w:val="06148C"/>
          <w:sz w:val="22"/>
          <w:szCs w:val="22"/>
        </w:rPr>
        <w:tab/>
        <w:t>A …</w:t>
      </w:r>
      <w:proofErr w:type="gramStart"/>
      <w:r>
        <w:rPr>
          <w:rFonts w:ascii="Calibri" w:hAnsi="Calibri" w:cs="Calibri"/>
          <w:color w:val="06148C"/>
          <w:sz w:val="22"/>
          <w:szCs w:val="22"/>
        </w:rPr>
        <w:t>…….</w:t>
      </w:r>
      <w:proofErr w:type="gramEnd"/>
      <w:r>
        <w:rPr>
          <w:rFonts w:ascii="Calibri" w:hAnsi="Calibri" w:cs="Calibri"/>
          <w:color w:val="06148C"/>
          <w:sz w:val="22"/>
          <w:szCs w:val="22"/>
        </w:rPr>
        <w:t xml:space="preserve">. </w:t>
      </w:r>
      <w:proofErr w:type="gramStart"/>
      <w:r>
        <w:rPr>
          <w:rFonts w:ascii="Calibri" w:hAnsi="Calibri" w:cs="Calibri"/>
          <w:color w:val="06148C"/>
          <w:sz w:val="22"/>
          <w:szCs w:val="22"/>
        </w:rPr>
        <w:t>voix</w:t>
      </w:r>
      <w:proofErr w:type="gramEnd"/>
      <w:r>
        <w:rPr>
          <w:rFonts w:ascii="Calibri" w:hAnsi="Calibri" w:cs="Calibri"/>
          <w:color w:val="06148C"/>
          <w:sz w:val="22"/>
          <w:szCs w:val="22"/>
        </w:rPr>
        <w:t xml:space="preserve"> contre</w:t>
      </w:r>
    </w:p>
    <w:p w:rsidR="00246576" w:rsidRDefault="00246576" w:rsidP="00246576">
      <w:pPr>
        <w:tabs>
          <w:tab w:val="left" w:pos="390"/>
        </w:tabs>
        <w:ind w:right="118"/>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r>
      <w:r>
        <w:rPr>
          <w:rFonts w:ascii="Calibri" w:hAnsi="Calibri" w:cs="Calibri"/>
          <w:color w:val="06148C"/>
          <w:sz w:val="22"/>
          <w:szCs w:val="22"/>
        </w:rPr>
        <w:tab/>
        <w:t>A …</w:t>
      </w:r>
      <w:proofErr w:type="gramStart"/>
      <w:r>
        <w:rPr>
          <w:rFonts w:ascii="Calibri" w:hAnsi="Calibri" w:cs="Calibri"/>
          <w:color w:val="06148C"/>
          <w:sz w:val="22"/>
          <w:szCs w:val="22"/>
        </w:rPr>
        <w:t>…….</w:t>
      </w:r>
      <w:proofErr w:type="gramEnd"/>
      <w:r>
        <w:rPr>
          <w:rFonts w:ascii="Calibri" w:hAnsi="Calibri" w:cs="Calibri"/>
          <w:color w:val="06148C"/>
          <w:sz w:val="22"/>
          <w:szCs w:val="22"/>
        </w:rPr>
        <w:t xml:space="preserve">. </w:t>
      </w:r>
      <w:proofErr w:type="gramStart"/>
      <w:r>
        <w:rPr>
          <w:rFonts w:ascii="Calibri" w:hAnsi="Calibri" w:cs="Calibri"/>
          <w:color w:val="06148C"/>
          <w:sz w:val="22"/>
          <w:szCs w:val="22"/>
        </w:rPr>
        <w:t>absentions</w:t>
      </w:r>
      <w:proofErr w:type="gramEnd"/>
      <w:r>
        <w:rPr>
          <w:rFonts w:ascii="Calibri" w:hAnsi="Calibri" w:cs="Calibri"/>
          <w:color w:val="06148C"/>
          <w:sz w:val="22"/>
          <w:szCs w:val="22"/>
        </w:rPr>
        <w:t>.</w:t>
      </w:r>
    </w:p>
    <w:p w:rsidR="00246576" w:rsidRDefault="00246576" w:rsidP="00246576">
      <w:pPr>
        <w:tabs>
          <w:tab w:val="left" w:pos="390"/>
        </w:tabs>
        <w:ind w:right="118"/>
        <w:jc w:val="both"/>
        <w:rPr>
          <w:rFonts w:ascii="Calibri" w:hAnsi="Calibri" w:cs="Calibri"/>
          <w:color w:val="06148C"/>
          <w:sz w:val="22"/>
          <w:szCs w:val="22"/>
        </w:rPr>
      </w:pPr>
    </w:p>
    <w:p w:rsidR="001E1870" w:rsidRPr="00E67E5D" w:rsidRDefault="001E1870" w:rsidP="001E1870">
      <w:pPr>
        <w:jc w:val="both"/>
        <w:rPr>
          <w:rFonts w:ascii="Calibri" w:hAnsi="Calibri" w:cs="Calibri"/>
          <w:color w:val="06148C"/>
          <w:sz w:val="22"/>
          <w:szCs w:val="22"/>
        </w:rPr>
      </w:pPr>
      <w:r w:rsidRPr="00E67E5D">
        <w:rPr>
          <w:rFonts w:ascii="Calibri" w:hAnsi="Calibri" w:cs="Calibri"/>
          <w:color w:val="06148C"/>
          <w:sz w:val="22"/>
          <w:szCs w:val="22"/>
        </w:rPr>
        <w:t>Publiée le :  ………</w:t>
      </w:r>
    </w:p>
    <w:p w:rsidR="001E1870" w:rsidRDefault="001E1870" w:rsidP="001E1870">
      <w:pPr>
        <w:jc w:val="both"/>
        <w:rPr>
          <w:rFonts w:ascii="Calibri" w:hAnsi="Calibri" w:cs="Calibri"/>
          <w:color w:val="06148C"/>
          <w:sz w:val="22"/>
          <w:szCs w:val="22"/>
        </w:rPr>
      </w:pPr>
    </w:p>
    <w:p w:rsidR="001E1870" w:rsidRPr="00E67E5D" w:rsidRDefault="001E1870" w:rsidP="001E1870">
      <w:pPr>
        <w:jc w:val="both"/>
        <w:rPr>
          <w:rFonts w:ascii="Calibri" w:hAnsi="Calibri" w:cs="Calibri"/>
          <w:color w:val="06148C"/>
          <w:sz w:val="22"/>
          <w:szCs w:val="22"/>
        </w:rPr>
      </w:pPr>
      <w:bookmarkStart w:id="1" w:name="_GoBack"/>
      <w:bookmarkEnd w:id="1"/>
      <w:r w:rsidRPr="00E67E5D">
        <w:rPr>
          <w:rFonts w:ascii="Calibri" w:hAnsi="Calibri" w:cs="Calibri"/>
          <w:color w:val="06148C"/>
          <w:sz w:val="22"/>
          <w:szCs w:val="22"/>
        </w:rPr>
        <w:t>Transmise au Représentant de l’État le : ………</w:t>
      </w:r>
    </w:p>
    <w:p w:rsidR="001E1870" w:rsidRPr="00E67E5D" w:rsidRDefault="001E1870" w:rsidP="001E1870">
      <w:pPr>
        <w:tabs>
          <w:tab w:val="center" w:pos="6840"/>
        </w:tabs>
        <w:ind w:right="-2"/>
        <w:jc w:val="both"/>
        <w:rPr>
          <w:rFonts w:ascii="Calibri" w:hAnsi="Calibri" w:cs="Calibri"/>
          <w:color w:val="06148C"/>
          <w:sz w:val="22"/>
          <w:szCs w:val="22"/>
        </w:rPr>
      </w:pPr>
    </w:p>
    <w:p w:rsidR="001E1870" w:rsidRPr="00E67E5D" w:rsidRDefault="001E1870" w:rsidP="001E1870">
      <w:pPr>
        <w:shd w:val="clear" w:color="auto" w:fill="FFFFFF"/>
        <w:tabs>
          <w:tab w:val="left" w:pos="3420"/>
        </w:tabs>
        <w:ind w:left="5812"/>
        <w:jc w:val="center"/>
        <w:rPr>
          <w:rFonts w:ascii="Calibri" w:hAnsi="Calibri" w:cs="Calibri"/>
          <w:color w:val="06148C"/>
          <w:sz w:val="22"/>
          <w:szCs w:val="22"/>
        </w:rPr>
      </w:pPr>
      <w:bookmarkStart w:id="2" w:name="_Hlk158819190"/>
      <w:r w:rsidRPr="00E67E5D">
        <w:rPr>
          <w:rFonts w:ascii="Calibri" w:hAnsi="Calibri" w:cs="Calibri"/>
          <w:noProof/>
          <w:color w:val="06148C"/>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80645</wp:posOffset>
                </wp:positionV>
                <wp:extent cx="2971800" cy="1295400"/>
                <wp:effectExtent l="0" t="381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870" w:rsidRPr="00E67E5D" w:rsidRDefault="001E1870" w:rsidP="001E1870">
                            <w:pPr>
                              <w:rPr>
                                <w:rFonts w:ascii="Calibri" w:hAnsi="Calibri" w:cs="Calibri"/>
                                <w:color w:val="06148C"/>
                                <w:sz w:val="22"/>
                              </w:rPr>
                            </w:pPr>
                            <w:r w:rsidRPr="00E67E5D">
                              <w:rPr>
                                <w:rFonts w:ascii="Calibri" w:hAnsi="Calibri" w:cs="Calibri"/>
                                <w:color w:val="06148C"/>
                                <w:sz w:val="22"/>
                              </w:rPr>
                              <w:t xml:space="preserve">Visa de la Préfecture : </w:t>
                            </w:r>
                          </w:p>
                          <w:p w:rsidR="001E1870" w:rsidRPr="00E67E5D" w:rsidRDefault="001E1870" w:rsidP="001E1870">
                            <w:pPr>
                              <w:rPr>
                                <w:rFonts w:ascii="Calibri" w:hAnsi="Calibri" w:cs="Calibri"/>
                                <w:color w:val="06148C"/>
                                <w:sz w:val="22"/>
                              </w:rPr>
                            </w:pPr>
                          </w:p>
                          <w:p w:rsidR="001E1870" w:rsidRPr="00E67E5D" w:rsidRDefault="001E1870" w:rsidP="001E1870">
                            <w:pPr>
                              <w:pStyle w:val="Corpsdetexte"/>
                              <w:rPr>
                                <w:rFonts w:ascii="Calibri" w:hAnsi="Calibri" w:cs="Calibri"/>
                                <w:color w:val="06148C"/>
                                <w:sz w:val="22"/>
                              </w:rPr>
                            </w:pPr>
                            <w:r w:rsidRPr="00E67E5D">
                              <w:rPr>
                                <w:rFonts w:ascii="Calibri" w:hAnsi="Calibri" w:cs="Calibri"/>
                                <w:color w:val="06148C"/>
                                <w:sz w:val="22"/>
                              </w:rPr>
                              <w:t>Délibération rendue exécutoire par publication et/ou notification à compter du…. /…. /….</w:t>
                            </w:r>
                          </w:p>
                          <w:p w:rsidR="001E1870" w:rsidRPr="00E67E5D" w:rsidRDefault="001E1870" w:rsidP="001E1870">
                            <w:pPr>
                              <w:jc w:val="center"/>
                              <w:rPr>
                                <w:rFonts w:ascii="Calibri" w:hAnsi="Calibri" w:cs="Calibri"/>
                                <w:color w:val="06148C"/>
                                <w:sz w:val="22"/>
                              </w:rPr>
                            </w:pPr>
                            <w:r w:rsidRPr="00E67E5D">
                              <w:rPr>
                                <w:rFonts w:ascii="Calibri" w:hAnsi="Calibri" w:cs="Calibri"/>
                                <w:color w:val="06148C"/>
                                <w:sz w:val="22"/>
                              </w:rPr>
                              <w:t>Le Maire ou le Président</w:t>
                            </w:r>
                          </w:p>
                          <w:p w:rsidR="001E1870" w:rsidRDefault="001E1870" w:rsidP="001E18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6.35pt;width:23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" stroked="f">
                <v:textbox>
                  <w:txbxContent>
                    <w:p w:rsidR="001E1870" w:rsidRPr="00E67E5D" w:rsidRDefault="001E1870" w:rsidP="001E1870">
                      <w:pPr>
                        <w:rPr>
                          <w:rFonts w:ascii="Calibri" w:hAnsi="Calibri" w:cs="Calibri"/>
                          <w:color w:val="06148C"/>
                          <w:sz w:val="22"/>
                        </w:rPr>
                      </w:pPr>
                      <w:r w:rsidRPr="00E67E5D">
                        <w:rPr>
                          <w:rFonts w:ascii="Calibri" w:hAnsi="Calibri" w:cs="Calibri"/>
                          <w:color w:val="06148C"/>
                          <w:sz w:val="22"/>
                        </w:rPr>
                        <w:t xml:space="preserve">Visa de la Préfecture : </w:t>
                      </w:r>
                    </w:p>
                    <w:p w:rsidR="001E1870" w:rsidRPr="00E67E5D" w:rsidRDefault="001E1870" w:rsidP="001E1870">
                      <w:pPr>
                        <w:rPr>
                          <w:rFonts w:ascii="Calibri" w:hAnsi="Calibri" w:cs="Calibri"/>
                          <w:color w:val="06148C"/>
                          <w:sz w:val="22"/>
                        </w:rPr>
                      </w:pPr>
                    </w:p>
                    <w:p w:rsidR="001E1870" w:rsidRPr="00E67E5D" w:rsidRDefault="001E1870" w:rsidP="001E1870">
                      <w:pPr>
                        <w:pStyle w:val="Corpsdetexte"/>
                        <w:rPr>
                          <w:rFonts w:ascii="Calibri" w:hAnsi="Calibri" w:cs="Calibri"/>
                          <w:color w:val="06148C"/>
                          <w:sz w:val="22"/>
                        </w:rPr>
                      </w:pPr>
                      <w:r w:rsidRPr="00E67E5D">
                        <w:rPr>
                          <w:rFonts w:ascii="Calibri" w:hAnsi="Calibri" w:cs="Calibri"/>
                          <w:color w:val="06148C"/>
                          <w:sz w:val="22"/>
                        </w:rPr>
                        <w:t>Délibération rendue exécutoire par publication et/ou notification à compter du…. /…. /….</w:t>
                      </w:r>
                    </w:p>
                    <w:p w:rsidR="001E1870" w:rsidRPr="00E67E5D" w:rsidRDefault="001E1870" w:rsidP="001E1870">
                      <w:pPr>
                        <w:jc w:val="center"/>
                        <w:rPr>
                          <w:rFonts w:ascii="Calibri" w:hAnsi="Calibri" w:cs="Calibri"/>
                          <w:color w:val="06148C"/>
                          <w:sz w:val="22"/>
                        </w:rPr>
                      </w:pPr>
                      <w:r w:rsidRPr="00E67E5D">
                        <w:rPr>
                          <w:rFonts w:ascii="Calibri" w:hAnsi="Calibri" w:cs="Calibri"/>
                          <w:color w:val="06148C"/>
                          <w:sz w:val="22"/>
                        </w:rPr>
                        <w:t>Le Maire ou le Président</w:t>
                      </w:r>
                    </w:p>
                    <w:p w:rsidR="001E1870" w:rsidRDefault="001E1870" w:rsidP="001E1870"/>
                  </w:txbxContent>
                </v:textbox>
              </v:shape>
            </w:pict>
          </mc:Fallback>
        </mc:AlternateContent>
      </w:r>
      <w:r w:rsidRPr="00E67E5D">
        <w:rPr>
          <w:rFonts w:ascii="Calibri" w:hAnsi="Calibri" w:cs="Calibri"/>
          <w:color w:val="06148C"/>
          <w:sz w:val="22"/>
          <w:szCs w:val="22"/>
        </w:rPr>
        <w:t>Fait à .......................</w:t>
      </w:r>
    </w:p>
    <w:p w:rsidR="001E1870" w:rsidRPr="00E67E5D" w:rsidRDefault="001E1870" w:rsidP="001E1870">
      <w:pPr>
        <w:shd w:val="clear" w:color="auto" w:fill="FFFFFF"/>
        <w:tabs>
          <w:tab w:val="left" w:pos="3420"/>
        </w:tabs>
        <w:ind w:left="5812"/>
        <w:jc w:val="center"/>
        <w:rPr>
          <w:rFonts w:ascii="Calibri" w:hAnsi="Calibri" w:cs="Calibri"/>
          <w:color w:val="06148C"/>
          <w:sz w:val="22"/>
          <w:szCs w:val="22"/>
        </w:rPr>
      </w:pPr>
      <w:r w:rsidRPr="00E67E5D">
        <w:rPr>
          <w:rFonts w:ascii="Calibri" w:hAnsi="Calibri" w:cs="Calibri"/>
          <w:color w:val="06148C"/>
          <w:sz w:val="22"/>
          <w:szCs w:val="22"/>
        </w:rPr>
        <w:t>Le Maire ou le Président</w:t>
      </w:r>
    </w:p>
    <w:p w:rsidR="001E1870" w:rsidRPr="00E67E5D" w:rsidRDefault="001E1870" w:rsidP="001E1870">
      <w:pPr>
        <w:shd w:val="clear" w:color="auto" w:fill="FFFFFF"/>
        <w:tabs>
          <w:tab w:val="left" w:pos="3420"/>
        </w:tabs>
        <w:ind w:left="5812"/>
        <w:jc w:val="center"/>
        <w:rPr>
          <w:rFonts w:ascii="Calibri" w:hAnsi="Calibri" w:cs="Calibri"/>
          <w:color w:val="06148C"/>
          <w:sz w:val="22"/>
          <w:szCs w:val="22"/>
        </w:rPr>
      </w:pPr>
    </w:p>
    <w:p w:rsidR="001E1870" w:rsidRPr="00E67E5D" w:rsidRDefault="001E1870" w:rsidP="001E1870">
      <w:pPr>
        <w:shd w:val="clear" w:color="auto" w:fill="FFFFFF"/>
        <w:tabs>
          <w:tab w:val="left" w:pos="3420"/>
        </w:tabs>
        <w:ind w:left="5812"/>
        <w:jc w:val="center"/>
        <w:rPr>
          <w:rFonts w:ascii="Calibri" w:hAnsi="Calibri" w:cs="Calibri"/>
          <w:color w:val="06148C"/>
          <w:sz w:val="22"/>
          <w:szCs w:val="22"/>
        </w:rPr>
      </w:pPr>
      <w:r w:rsidRPr="00E67E5D">
        <w:rPr>
          <w:rFonts w:ascii="Calibri" w:hAnsi="Calibri" w:cs="Calibri"/>
          <w:color w:val="06148C"/>
          <w:sz w:val="22"/>
          <w:szCs w:val="22"/>
        </w:rPr>
        <w:t>(</w:t>
      </w:r>
      <w:proofErr w:type="gramStart"/>
      <w:r w:rsidRPr="00E67E5D">
        <w:rPr>
          <w:rFonts w:ascii="Calibri" w:hAnsi="Calibri" w:cs="Calibri"/>
          <w:color w:val="06148C"/>
          <w:sz w:val="22"/>
          <w:szCs w:val="22"/>
        </w:rPr>
        <w:t>cachet</w:t>
      </w:r>
      <w:proofErr w:type="gramEnd"/>
      <w:r w:rsidRPr="00E67E5D">
        <w:rPr>
          <w:rFonts w:ascii="Calibri" w:hAnsi="Calibri" w:cs="Calibri"/>
          <w:color w:val="06148C"/>
          <w:sz w:val="22"/>
          <w:szCs w:val="22"/>
        </w:rPr>
        <w:t xml:space="preserve"> et signature de l'autorité territoriale)</w:t>
      </w:r>
    </w:p>
    <w:p w:rsidR="001E1870" w:rsidRPr="00E67E5D" w:rsidRDefault="001E1870" w:rsidP="001E1870">
      <w:pPr>
        <w:shd w:val="clear" w:color="auto" w:fill="FFFFFF"/>
        <w:tabs>
          <w:tab w:val="left" w:pos="3420"/>
        </w:tabs>
        <w:ind w:left="5812"/>
        <w:jc w:val="center"/>
        <w:rPr>
          <w:rFonts w:ascii="Calibri" w:hAnsi="Calibri" w:cs="Calibri"/>
          <w:color w:val="06148C"/>
          <w:sz w:val="20"/>
        </w:rPr>
      </w:pPr>
    </w:p>
    <w:p w:rsidR="001E1870" w:rsidRPr="00E67E5D" w:rsidRDefault="001E1870" w:rsidP="001E1870">
      <w:pPr>
        <w:shd w:val="clear" w:color="auto" w:fill="FFFFFF"/>
        <w:tabs>
          <w:tab w:val="left" w:pos="3420"/>
        </w:tabs>
        <w:ind w:left="5812"/>
        <w:jc w:val="center"/>
        <w:rPr>
          <w:rFonts w:ascii="Calibri" w:hAnsi="Calibri" w:cs="Calibri"/>
          <w:color w:val="06148C"/>
          <w:sz w:val="16"/>
        </w:rPr>
      </w:pPr>
      <w:bookmarkStart w:id="3" w:name="_Hlk158814462"/>
      <w:r w:rsidRPr="00E67E5D">
        <w:rPr>
          <w:rFonts w:ascii="Calibri" w:hAnsi="Calibri" w:cs="Calibri"/>
          <w:color w:val="06148C"/>
          <w:sz w:val="16"/>
        </w:rPr>
        <w:t>Le Maire (ou le Président),</w:t>
      </w:r>
    </w:p>
    <w:p w:rsidR="001E1870" w:rsidRPr="00E67E5D" w:rsidRDefault="001E1870" w:rsidP="001E1870">
      <w:pPr>
        <w:shd w:val="clear" w:color="auto" w:fill="FFFFFF"/>
        <w:tabs>
          <w:tab w:val="left" w:pos="3420"/>
        </w:tabs>
        <w:ind w:left="5812"/>
        <w:jc w:val="center"/>
        <w:rPr>
          <w:rFonts w:ascii="Calibri" w:hAnsi="Calibri" w:cs="Calibri"/>
          <w:color w:val="06148C"/>
          <w:sz w:val="16"/>
        </w:rPr>
      </w:pPr>
      <w:r w:rsidRPr="00E67E5D">
        <w:rPr>
          <w:rFonts w:ascii="Calibri" w:hAnsi="Calibri" w:cs="Calibri"/>
          <w:color w:val="06148C"/>
          <w:sz w:val="16"/>
        </w:rPr>
        <w:tab/>
        <w:t xml:space="preserve">    - certifie sous sa responsabilité le caractère exécutoire de cet acte,</w:t>
      </w:r>
    </w:p>
    <w:p w:rsidR="001E1870" w:rsidRPr="004216D3" w:rsidRDefault="001E1870" w:rsidP="001E1870">
      <w:pPr>
        <w:shd w:val="clear" w:color="auto" w:fill="FFFFFF"/>
        <w:tabs>
          <w:tab w:val="left" w:pos="3420"/>
        </w:tabs>
        <w:ind w:left="5812"/>
        <w:jc w:val="center"/>
        <w:rPr>
          <w:rFonts w:ascii="Calibri" w:hAnsi="Calibri" w:cs="Calibri"/>
          <w:color w:val="06148C"/>
          <w:sz w:val="16"/>
        </w:rPr>
      </w:pPr>
      <w:r w:rsidRPr="00E67E5D">
        <w:rPr>
          <w:rFonts w:ascii="Calibri" w:hAnsi="Calibri" w:cs="Calibri"/>
          <w:color w:val="06148C"/>
          <w:sz w:val="16"/>
        </w:rPr>
        <w:tab/>
        <w:t>-</w:t>
      </w:r>
      <w:bookmarkEnd w:id="2"/>
      <w:bookmarkEnd w:id="3"/>
      <w:r w:rsidRPr="004216D3">
        <w:rPr>
          <w:rFonts w:ascii="Calibri" w:hAnsi="Calibri" w:cs="Calibri"/>
          <w:color w:val="06148C"/>
          <w:sz w:val="16"/>
        </w:rPr>
        <w:t xml:space="preserve"> informe que l’acte peut faire l’objet d’un recours pour excès de pouvoir devant le Tribunal Administratif de Châlons-en-Champagne dans un délai de deux mois. Le tribunal administratif peut être saisi par l’application informatique « Télérecours citoyens »</w:t>
      </w:r>
    </w:p>
    <w:p w:rsidR="001E1870" w:rsidRPr="004216D3" w:rsidRDefault="001E1870" w:rsidP="001E1870">
      <w:pPr>
        <w:shd w:val="clear" w:color="auto" w:fill="FFFFFF"/>
        <w:tabs>
          <w:tab w:val="left" w:pos="3420"/>
        </w:tabs>
        <w:ind w:left="5812"/>
        <w:jc w:val="center"/>
        <w:rPr>
          <w:rFonts w:ascii="Calibri" w:hAnsi="Calibri" w:cs="Calibri"/>
          <w:color w:val="06148C"/>
          <w:sz w:val="16"/>
        </w:rPr>
      </w:pPr>
      <w:r w:rsidRPr="004216D3">
        <w:rPr>
          <w:rFonts w:ascii="Calibri" w:hAnsi="Calibri" w:cs="Calibri"/>
          <w:color w:val="06148C"/>
          <w:sz w:val="16"/>
        </w:rPr>
        <w:t xml:space="preserve"> </w:t>
      </w:r>
      <w:proofErr w:type="gramStart"/>
      <w:r w:rsidRPr="004216D3">
        <w:rPr>
          <w:rFonts w:ascii="Calibri" w:hAnsi="Calibri" w:cs="Calibri"/>
          <w:color w:val="06148C"/>
          <w:sz w:val="16"/>
        </w:rPr>
        <w:t>accessible</w:t>
      </w:r>
      <w:proofErr w:type="gramEnd"/>
      <w:r w:rsidRPr="004216D3">
        <w:rPr>
          <w:rFonts w:ascii="Calibri" w:hAnsi="Calibri" w:cs="Calibri"/>
          <w:color w:val="06148C"/>
          <w:sz w:val="16"/>
        </w:rPr>
        <w:t xml:space="preserve"> par le site Internet </w:t>
      </w:r>
      <w:hyperlink r:id="rId7" w:history="1">
        <w:r w:rsidRPr="004216D3">
          <w:rPr>
            <w:rStyle w:val="Lienhypertexte"/>
            <w:rFonts w:ascii="Calibri" w:hAnsi="Calibri" w:cs="Calibri"/>
            <w:sz w:val="16"/>
          </w:rPr>
          <w:t>www.telerecours.fr</w:t>
        </w:r>
      </w:hyperlink>
      <w:r w:rsidRPr="004216D3">
        <w:rPr>
          <w:rFonts w:ascii="Calibri" w:hAnsi="Calibri" w:cs="Calibri"/>
          <w:color w:val="06148C"/>
          <w:sz w:val="16"/>
        </w:rPr>
        <w:t xml:space="preserve"> </w:t>
      </w:r>
    </w:p>
    <w:p w:rsidR="001E1870" w:rsidRPr="00E67E5D" w:rsidRDefault="001E1870" w:rsidP="001E1870">
      <w:pPr>
        <w:shd w:val="clear" w:color="auto" w:fill="FFFFFF"/>
        <w:tabs>
          <w:tab w:val="left" w:pos="3420"/>
        </w:tabs>
        <w:ind w:left="5812"/>
        <w:jc w:val="center"/>
        <w:rPr>
          <w:rFonts w:ascii="Calibri" w:hAnsi="Calibri" w:cs="Calibri"/>
          <w:color w:val="06148C"/>
        </w:rPr>
      </w:pPr>
    </w:p>
    <w:p w:rsidR="00452AB8" w:rsidRPr="008C797D" w:rsidRDefault="00452AB8" w:rsidP="001E1870">
      <w:pPr>
        <w:tabs>
          <w:tab w:val="left" w:pos="390"/>
        </w:tabs>
        <w:ind w:right="118"/>
        <w:jc w:val="both"/>
        <w:rPr>
          <w:rFonts w:ascii="Calibri" w:hAnsi="Calibri" w:cs="Calibri"/>
          <w:color w:val="06148C"/>
          <w:sz w:val="22"/>
          <w:szCs w:val="22"/>
        </w:rPr>
      </w:pPr>
    </w:p>
    <w:sectPr w:rsidR="00452AB8" w:rsidRPr="008C797D" w:rsidSect="00451D5B">
      <w:footerReference w:type="default" r:id="rId8"/>
      <w:headerReference w:type="first" r:id="rId9"/>
      <w:footerReference w:type="first" r:id="rId10"/>
      <w:pgSz w:w="11906" w:h="16838"/>
      <w:pgMar w:top="720" w:right="720" w:bottom="720" w:left="720" w:header="709"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C8B" w:rsidRDefault="005F2C8B" w:rsidP="00983348">
      <w:r>
        <w:separator/>
      </w:r>
    </w:p>
  </w:endnote>
  <w:endnote w:type="continuationSeparator" w:id="0">
    <w:p w:rsidR="005F2C8B" w:rsidRDefault="005F2C8B" w:rsidP="0098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8806CF" w:rsidRPr="00882918" w:rsidTr="008C797D">
      <w:trPr>
        <w:trHeight w:val="340"/>
      </w:trPr>
      <w:tc>
        <w:tcPr>
          <w:tcW w:w="3458" w:type="pct"/>
          <w:shd w:val="clear" w:color="auto" w:fill="06148C"/>
          <w:vAlign w:val="center"/>
        </w:tcPr>
        <w:p w:rsidR="008806CF" w:rsidRPr="00882918" w:rsidRDefault="008806CF" w:rsidP="008806CF">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deliberation –</w:t>
          </w:r>
          <w:r w:rsidR="004A7944">
            <w:rPr>
              <w:rFonts w:ascii="Calibri" w:eastAsia="Calibri" w:hAnsi="Calibri"/>
              <w:b/>
              <w:caps/>
              <w:color w:val="FFFFFF"/>
              <w:sz w:val="18"/>
              <w:szCs w:val="18"/>
            </w:rPr>
            <w:t xml:space="preserve"> </w:t>
          </w:r>
          <w:r w:rsidR="00DF75FF">
            <w:rPr>
              <w:rFonts w:ascii="Calibri" w:eastAsia="Calibri" w:hAnsi="Calibri"/>
              <w:b/>
              <w:caps/>
              <w:color w:val="FFFFFF"/>
              <w:sz w:val="18"/>
              <w:szCs w:val="18"/>
            </w:rPr>
            <w:t>isfe</w:t>
          </w:r>
        </w:p>
      </w:tc>
      <w:tc>
        <w:tcPr>
          <w:tcW w:w="1542" w:type="pct"/>
          <w:shd w:val="clear" w:color="auto" w:fill="06148C"/>
          <w:vAlign w:val="center"/>
        </w:tcPr>
        <w:p w:rsidR="008806CF" w:rsidRPr="00882918" w:rsidRDefault="00CC6B63" w:rsidP="008806CF">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23</w:t>
          </w:r>
          <w:r w:rsidR="004A7944">
            <w:rPr>
              <w:rFonts w:ascii="Calibri" w:eastAsia="Calibri" w:hAnsi="Calibri"/>
              <w:b/>
              <w:caps/>
              <w:color w:val="FFFFFF"/>
              <w:sz w:val="18"/>
              <w:szCs w:val="18"/>
            </w:rPr>
            <w:t>/</w:t>
          </w:r>
          <w:r>
            <w:rPr>
              <w:rFonts w:ascii="Calibri" w:eastAsia="Calibri" w:hAnsi="Calibri"/>
              <w:b/>
              <w:caps/>
              <w:color w:val="FFFFFF"/>
              <w:sz w:val="18"/>
              <w:szCs w:val="18"/>
            </w:rPr>
            <w:t>10</w:t>
          </w:r>
          <w:r w:rsidR="008806CF">
            <w:rPr>
              <w:rFonts w:ascii="Calibri" w:eastAsia="Calibri" w:hAnsi="Calibri"/>
              <w:b/>
              <w:caps/>
              <w:color w:val="FFFFFF"/>
              <w:sz w:val="18"/>
              <w:szCs w:val="18"/>
            </w:rPr>
            <w:t>/2024</w:t>
          </w:r>
        </w:p>
      </w:tc>
    </w:tr>
  </w:tbl>
  <w:p w:rsidR="00983348" w:rsidRPr="002D43D7" w:rsidRDefault="00590419" w:rsidP="002D43D7">
    <w:pPr>
      <w:pStyle w:val="Pieddepage"/>
      <w:tabs>
        <w:tab w:val="right" w:pos="7370"/>
      </w:tabs>
      <w:jc w:val="center"/>
      <w:rPr>
        <w:rFonts w:ascii="Arial" w:hAnsi="Arial" w:cs="Arial"/>
        <w:b/>
        <w:sz w:val="20"/>
      </w:rPr>
    </w:pPr>
    <w:r>
      <w:rPr>
        <w:noProof/>
      </w:rPr>
      <w:drawing>
        <wp:anchor distT="0" distB="0" distL="114300" distR="114300" simplePos="0" relativeHeight="251657216" behindDoc="1" locked="0" layoutInCell="1" allowOverlap="1">
          <wp:simplePos x="0" y="0"/>
          <wp:positionH relativeFrom="page">
            <wp:posOffset>5334000</wp:posOffset>
          </wp:positionH>
          <wp:positionV relativeFrom="paragraph">
            <wp:posOffset>-490855</wp:posOffset>
          </wp:positionV>
          <wp:extent cx="2223135" cy="935990"/>
          <wp:effectExtent l="0" t="0" r="0"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70583" t="91245"/>
                  <a:stretch>
                    <a:fillRect/>
                  </a:stretch>
                </pic:blipFill>
                <pic:spPr bwMode="auto">
                  <a:xfrm>
                    <a:off x="0" y="0"/>
                    <a:ext cx="222313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972BDB" w:rsidRPr="00882918" w:rsidTr="00396B7E">
      <w:trPr>
        <w:trHeight w:val="340"/>
      </w:trPr>
      <w:tc>
        <w:tcPr>
          <w:tcW w:w="3458" w:type="pct"/>
          <w:shd w:val="clear" w:color="auto" w:fill="06148C"/>
          <w:vAlign w:val="center"/>
        </w:tcPr>
        <w:p w:rsidR="00972BDB" w:rsidRPr="00882918" w:rsidRDefault="00972BDB" w:rsidP="00972BDB">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deliberation – isfe</w:t>
          </w:r>
        </w:p>
      </w:tc>
      <w:tc>
        <w:tcPr>
          <w:tcW w:w="1542" w:type="pct"/>
          <w:shd w:val="clear" w:color="auto" w:fill="06148C"/>
          <w:vAlign w:val="center"/>
        </w:tcPr>
        <w:p w:rsidR="00972BDB" w:rsidRPr="00882918" w:rsidRDefault="00CC6B63" w:rsidP="00972BDB">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23</w:t>
          </w:r>
          <w:r w:rsidR="00972BDB">
            <w:rPr>
              <w:rFonts w:ascii="Calibri" w:eastAsia="Calibri" w:hAnsi="Calibri"/>
              <w:b/>
              <w:caps/>
              <w:color w:val="FFFFFF"/>
              <w:sz w:val="18"/>
              <w:szCs w:val="18"/>
            </w:rPr>
            <w:t>/</w:t>
          </w:r>
          <w:r>
            <w:rPr>
              <w:rFonts w:ascii="Calibri" w:eastAsia="Calibri" w:hAnsi="Calibri"/>
              <w:b/>
              <w:caps/>
              <w:color w:val="FFFFFF"/>
              <w:sz w:val="18"/>
              <w:szCs w:val="18"/>
            </w:rPr>
            <w:t>10</w:t>
          </w:r>
          <w:r w:rsidR="00972BDB">
            <w:rPr>
              <w:rFonts w:ascii="Calibri" w:eastAsia="Calibri" w:hAnsi="Calibri"/>
              <w:b/>
              <w:caps/>
              <w:color w:val="FFFFFF"/>
              <w:sz w:val="18"/>
              <w:szCs w:val="18"/>
            </w:rPr>
            <w:t>/2024</w:t>
          </w:r>
        </w:p>
      </w:tc>
    </w:tr>
  </w:tbl>
  <w:p w:rsidR="00451D5B" w:rsidRDefault="00451D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C8B" w:rsidRDefault="005F2C8B" w:rsidP="00983348">
      <w:r>
        <w:separator/>
      </w:r>
    </w:p>
  </w:footnote>
  <w:footnote w:type="continuationSeparator" w:id="0">
    <w:p w:rsidR="005F2C8B" w:rsidRDefault="005F2C8B" w:rsidP="0098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D5B" w:rsidRDefault="00590419">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-449580</wp:posOffset>
          </wp:positionV>
          <wp:extent cx="7557135" cy="10689590"/>
          <wp:effectExtent l="0" t="0" r="0" b="0"/>
          <wp:wrapNone/>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493"/>
    <w:multiLevelType w:val="hybridMultilevel"/>
    <w:tmpl w:val="0A9C5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6632F"/>
    <w:multiLevelType w:val="hybridMultilevel"/>
    <w:tmpl w:val="71F8C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F1645"/>
    <w:multiLevelType w:val="hybridMultilevel"/>
    <w:tmpl w:val="19DA379A"/>
    <w:lvl w:ilvl="0" w:tplc="8F7E7EE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0772B"/>
    <w:multiLevelType w:val="hybridMultilevel"/>
    <w:tmpl w:val="6776A608"/>
    <w:lvl w:ilvl="0" w:tplc="8F7E7EEA">
      <w:start w:val="2"/>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E222F1E"/>
    <w:multiLevelType w:val="hybridMultilevel"/>
    <w:tmpl w:val="764264C6"/>
    <w:lvl w:ilvl="0" w:tplc="8F7E7EEA">
      <w:start w:val="2"/>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9F5C4A"/>
    <w:multiLevelType w:val="hybridMultilevel"/>
    <w:tmpl w:val="AC7C8162"/>
    <w:lvl w:ilvl="0" w:tplc="8F7E7EE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C3469"/>
    <w:multiLevelType w:val="hybridMultilevel"/>
    <w:tmpl w:val="B8B0A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EB5361"/>
    <w:multiLevelType w:val="hybridMultilevel"/>
    <w:tmpl w:val="94D653B2"/>
    <w:lvl w:ilvl="0" w:tplc="AEA2279A">
      <w:start w:val="2"/>
      <w:numFmt w:val="bullet"/>
      <w:lvlText w:val="-"/>
      <w:lvlJc w:val="left"/>
      <w:pPr>
        <w:ind w:left="644" w:hanging="360"/>
      </w:pPr>
      <w:rPr>
        <w:rFonts w:ascii="Calibri" w:eastAsia="Times New Roman" w:hAnsi="Calibri" w:cs="Calibri" w:hint="default"/>
        <w:i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57F04D91"/>
    <w:multiLevelType w:val="hybridMultilevel"/>
    <w:tmpl w:val="8B745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144EF8"/>
    <w:multiLevelType w:val="hybridMultilevel"/>
    <w:tmpl w:val="D9CE4980"/>
    <w:lvl w:ilvl="0" w:tplc="8F7E7EE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1A2BC4"/>
    <w:multiLevelType w:val="hybridMultilevel"/>
    <w:tmpl w:val="72163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3274B7"/>
    <w:multiLevelType w:val="hybridMultilevel"/>
    <w:tmpl w:val="CA24769C"/>
    <w:lvl w:ilvl="0" w:tplc="8F7E7EE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433775"/>
    <w:multiLevelType w:val="hybridMultilevel"/>
    <w:tmpl w:val="9912AFF0"/>
    <w:lvl w:ilvl="0" w:tplc="8F7E7EE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4"/>
  </w:num>
  <w:num w:numId="5">
    <w:abstractNumId w:val="11"/>
  </w:num>
  <w:num w:numId="6">
    <w:abstractNumId w:val="12"/>
  </w:num>
  <w:num w:numId="7">
    <w:abstractNumId w:val="7"/>
  </w:num>
  <w:num w:numId="8">
    <w:abstractNumId w:val="5"/>
  </w:num>
  <w:num w:numId="9">
    <w:abstractNumId w:val="6"/>
  </w:num>
  <w:num w:numId="10">
    <w:abstractNumId w:val="14"/>
  </w:num>
  <w:num w:numId="11">
    <w:abstractNumId w:val="2"/>
  </w:num>
  <w:num w:numId="12">
    <w:abstractNumId w:val="13"/>
  </w:num>
  <w:num w:numId="13">
    <w:abstractNumId w:val="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D3"/>
    <w:rsid w:val="00002B53"/>
    <w:rsid w:val="00026911"/>
    <w:rsid w:val="00057986"/>
    <w:rsid w:val="000618F2"/>
    <w:rsid w:val="0008664F"/>
    <w:rsid w:val="000D725C"/>
    <w:rsid w:val="00120D86"/>
    <w:rsid w:val="001367B5"/>
    <w:rsid w:val="00142D02"/>
    <w:rsid w:val="001473FE"/>
    <w:rsid w:val="001A1478"/>
    <w:rsid w:val="001A4D4E"/>
    <w:rsid w:val="001E1870"/>
    <w:rsid w:val="001F2919"/>
    <w:rsid w:val="002029F3"/>
    <w:rsid w:val="00220E10"/>
    <w:rsid w:val="00222D69"/>
    <w:rsid w:val="00246576"/>
    <w:rsid w:val="002874B1"/>
    <w:rsid w:val="002C4F16"/>
    <w:rsid w:val="002D43D7"/>
    <w:rsid w:val="002E1B86"/>
    <w:rsid w:val="002E46BB"/>
    <w:rsid w:val="0033518B"/>
    <w:rsid w:val="00374EC7"/>
    <w:rsid w:val="003930D3"/>
    <w:rsid w:val="00396B7E"/>
    <w:rsid w:val="003A6661"/>
    <w:rsid w:val="003C4672"/>
    <w:rsid w:val="003C4A96"/>
    <w:rsid w:val="00400D8D"/>
    <w:rsid w:val="00443A77"/>
    <w:rsid w:val="00451D5B"/>
    <w:rsid w:val="00452AB8"/>
    <w:rsid w:val="0046780F"/>
    <w:rsid w:val="004A7944"/>
    <w:rsid w:val="004E1DC4"/>
    <w:rsid w:val="00501750"/>
    <w:rsid w:val="005211E2"/>
    <w:rsid w:val="0052233A"/>
    <w:rsid w:val="00546059"/>
    <w:rsid w:val="00555938"/>
    <w:rsid w:val="00556684"/>
    <w:rsid w:val="00566863"/>
    <w:rsid w:val="005668B5"/>
    <w:rsid w:val="0057098E"/>
    <w:rsid w:val="00590419"/>
    <w:rsid w:val="005D7B97"/>
    <w:rsid w:val="005F2C8B"/>
    <w:rsid w:val="00634BE3"/>
    <w:rsid w:val="0067563E"/>
    <w:rsid w:val="00694EC4"/>
    <w:rsid w:val="006A4E58"/>
    <w:rsid w:val="006D6E38"/>
    <w:rsid w:val="00765C41"/>
    <w:rsid w:val="00784667"/>
    <w:rsid w:val="007A1096"/>
    <w:rsid w:val="007C4E88"/>
    <w:rsid w:val="007E52D7"/>
    <w:rsid w:val="008806CF"/>
    <w:rsid w:val="008879FA"/>
    <w:rsid w:val="008A1808"/>
    <w:rsid w:val="008A7212"/>
    <w:rsid w:val="008B0263"/>
    <w:rsid w:val="008C797D"/>
    <w:rsid w:val="008C7E9A"/>
    <w:rsid w:val="00921B2A"/>
    <w:rsid w:val="009326E9"/>
    <w:rsid w:val="00972BDB"/>
    <w:rsid w:val="00983348"/>
    <w:rsid w:val="009F0898"/>
    <w:rsid w:val="00A54A22"/>
    <w:rsid w:val="00A56578"/>
    <w:rsid w:val="00A5736E"/>
    <w:rsid w:val="00A61F46"/>
    <w:rsid w:val="00A65089"/>
    <w:rsid w:val="00AB4E13"/>
    <w:rsid w:val="00AC54A9"/>
    <w:rsid w:val="00AD6A6B"/>
    <w:rsid w:val="00B1614F"/>
    <w:rsid w:val="00B161AA"/>
    <w:rsid w:val="00B31835"/>
    <w:rsid w:val="00B74660"/>
    <w:rsid w:val="00B94BC6"/>
    <w:rsid w:val="00C04EB1"/>
    <w:rsid w:val="00C57031"/>
    <w:rsid w:val="00C6118B"/>
    <w:rsid w:val="00C631A2"/>
    <w:rsid w:val="00CA7B80"/>
    <w:rsid w:val="00CB44C5"/>
    <w:rsid w:val="00CC6B63"/>
    <w:rsid w:val="00CE4FBB"/>
    <w:rsid w:val="00D031B5"/>
    <w:rsid w:val="00D150DB"/>
    <w:rsid w:val="00D82AD9"/>
    <w:rsid w:val="00D91F8B"/>
    <w:rsid w:val="00DA0B1C"/>
    <w:rsid w:val="00DA1387"/>
    <w:rsid w:val="00DC50D1"/>
    <w:rsid w:val="00DF75FF"/>
    <w:rsid w:val="00E10F26"/>
    <w:rsid w:val="00E147B5"/>
    <w:rsid w:val="00E15FF7"/>
    <w:rsid w:val="00EA7EA0"/>
    <w:rsid w:val="00EC63FB"/>
    <w:rsid w:val="00EE1640"/>
    <w:rsid w:val="00F17DBD"/>
    <w:rsid w:val="00F274F1"/>
    <w:rsid w:val="00F51894"/>
    <w:rsid w:val="00F80223"/>
    <w:rsid w:val="00FB2A7B"/>
    <w:rsid w:val="00FD2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21E743"/>
  <w15:chartTrackingRefBased/>
  <w15:docId w15:val="{5B885E6F-99FE-4F9D-8B00-B64D9FAF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style>
  <w:style w:type="paragraph" w:styleId="Corpsdetexte2">
    <w:name w:val="Body Text 2"/>
    <w:basedOn w:val="Normal"/>
    <w:semiHidden/>
    <w:pPr>
      <w:tabs>
        <w:tab w:val="left" w:pos="390"/>
      </w:tabs>
      <w:jc w:val="center"/>
    </w:pPr>
    <w:rPr>
      <w:rFonts w:ascii="Arial" w:hAnsi="Arial" w:cs="Arial"/>
      <w:b/>
      <w:bCs/>
      <w:u w:val="single"/>
    </w:rPr>
  </w:style>
  <w:style w:type="paragraph" w:styleId="Corpsdetexte3">
    <w:name w:val="Body Text 3"/>
    <w:basedOn w:val="Normal"/>
    <w:semiHidden/>
    <w:pPr>
      <w:tabs>
        <w:tab w:val="left" w:pos="390"/>
      </w:tabs>
      <w:jc w:val="both"/>
    </w:pPr>
    <w:rPr>
      <w:rFonts w:ascii="Arial" w:hAnsi="Arial" w:cs="Arial"/>
      <w:sz w:val="22"/>
    </w:rPr>
  </w:style>
  <w:style w:type="paragraph" w:customStyle="1" w:styleId="VuConsidrant">
    <w:name w:val="Vu.Considérant"/>
    <w:basedOn w:val="Normal"/>
    <w:rsid w:val="00CE4FBB"/>
    <w:pPr>
      <w:autoSpaceDE w:val="0"/>
      <w:autoSpaceDN w:val="0"/>
      <w:spacing w:after="140"/>
      <w:jc w:val="both"/>
    </w:pPr>
    <w:rPr>
      <w:rFonts w:ascii="Arial" w:hAnsi="Arial" w:cs="Arial"/>
      <w:sz w:val="20"/>
      <w:szCs w:val="20"/>
    </w:rPr>
  </w:style>
  <w:style w:type="paragraph" w:styleId="En-tte">
    <w:name w:val="header"/>
    <w:basedOn w:val="Normal"/>
    <w:link w:val="En-tteCar"/>
    <w:unhideWhenUsed/>
    <w:rsid w:val="00983348"/>
    <w:pPr>
      <w:tabs>
        <w:tab w:val="center" w:pos="4536"/>
        <w:tab w:val="right" w:pos="9072"/>
      </w:tabs>
    </w:pPr>
  </w:style>
  <w:style w:type="character" w:customStyle="1" w:styleId="En-tteCar">
    <w:name w:val="En-tête Car"/>
    <w:link w:val="En-tte"/>
    <w:uiPriority w:val="99"/>
    <w:rsid w:val="00983348"/>
    <w:rPr>
      <w:sz w:val="24"/>
      <w:szCs w:val="24"/>
    </w:rPr>
  </w:style>
  <w:style w:type="paragraph" w:styleId="Pieddepage">
    <w:name w:val="footer"/>
    <w:basedOn w:val="Normal"/>
    <w:link w:val="PieddepageCar"/>
    <w:unhideWhenUsed/>
    <w:rsid w:val="00983348"/>
    <w:pPr>
      <w:tabs>
        <w:tab w:val="center" w:pos="4536"/>
        <w:tab w:val="right" w:pos="9072"/>
      </w:tabs>
    </w:pPr>
  </w:style>
  <w:style w:type="character" w:customStyle="1" w:styleId="PieddepageCar">
    <w:name w:val="Pied de page Car"/>
    <w:link w:val="Pieddepage"/>
    <w:rsid w:val="00983348"/>
    <w:rPr>
      <w:sz w:val="24"/>
      <w:szCs w:val="24"/>
    </w:rPr>
  </w:style>
  <w:style w:type="character" w:styleId="Lienhypertexte">
    <w:name w:val="Hyperlink"/>
    <w:uiPriority w:val="99"/>
    <w:unhideWhenUsed/>
    <w:rsid w:val="00983348"/>
    <w:rPr>
      <w:color w:val="0563C1"/>
      <w:u w:val="single"/>
    </w:rPr>
  </w:style>
  <w:style w:type="character" w:styleId="Mentionnonrsolue">
    <w:name w:val="Unresolved Mention"/>
    <w:uiPriority w:val="99"/>
    <w:semiHidden/>
    <w:unhideWhenUsed/>
    <w:rsid w:val="00983348"/>
    <w:rPr>
      <w:color w:val="605E5C"/>
      <w:shd w:val="clear" w:color="auto" w:fill="E1DFDD"/>
    </w:rPr>
  </w:style>
  <w:style w:type="paragraph" w:styleId="Retraitcorpsdetexte2">
    <w:name w:val="Body Text Indent 2"/>
    <w:basedOn w:val="Normal"/>
    <w:link w:val="Retraitcorpsdetexte2Car"/>
    <w:uiPriority w:val="99"/>
    <w:semiHidden/>
    <w:unhideWhenUsed/>
    <w:rsid w:val="00452AB8"/>
    <w:pPr>
      <w:spacing w:after="120" w:line="480" w:lineRule="auto"/>
      <w:ind w:left="283"/>
    </w:pPr>
  </w:style>
  <w:style w:type="character" w:customStyle="1" w:styleId="Retraitcorpsdetexte2Car">
    <w:name w:val="Retrait corps de texte 2 Car"/>
    <w:link w:val="Retraitcorpsdetexte2"/>
    <w:uiPriority w:val="99"/>
    <w:semiHidden/>
    <w:rsid w:val="00452AB8"/>
    <w:rPr>
      <w:sz w:val="24"/>
      <w:szCs w:val="24"/>
    </w:rPr>
  </w:style>
  <w:style w:type="paragraph" w:styleId="Corpsdetexte">
    <w:name w:val="Body Text"/>
    <w:basedOn w:val="Normal"/>
    <w:link w:val="CorpsdetexteCar"/>
    <w:uiPriority w:val="99"/>
    <w:semiHidden/>
    <w:unhideWhenUsed/>
    <w:rsid w:val="00452AB8"/>
    <w:pPr>
      <w:spacing w:after="120"/>
    </w:pPr>
    <w:rPr>
      <w:rFonts w:ascii="Tahoma" w:hAnsi="Tahoma"/>
      <w:szCs w:val="20"/>
    </w:rPr>
  </w:style>
  <w:style w:type="character" w:customStyle="1" w:styleId="CorpsdetexteCar">
    <w:name w:val="Corps de texte Car"/>
    <w:link w:val="Corpsdetexte"/>
    <w:uiPriority w:val="99"/>
    <w:semiHidden/>
    <w:rsid w:val="00452AB8"/>
    <w:rPr>
      <w:rFonts w:ascii="Tahoma" w:hAnsi="Tahoma"/>
      <w:sz w:val="24"/>
    </w:rPr>
  </w:style>
  <w:style w:type="paragraph" w:styleId="Normalcentr">
    <w:name w:val="Block Text"/>
    <w:basedOn w:val="Normal"/>
    <w:uiPriority w:val="99"/>
    <w:semiHidden/>
    <w:unhideWhenUsed/>
    <w:rsid w:val="0067563E"/>
    <w:pPr>
      <w:spacing w:after="120"/>
      <w:ind w:left="1440" w:right="1440"/>
    </w:pPr>
  </w:style>
  <w:style w:type="paragraph" w:styleId="Paragraphedeliste">
    <w:name w:val="List Paragraph"/>
    <w:basedOn w:val="Normal"/>
    <w:uiPriority w:val="34"/>
    <w:qFormat/>
    <w:rsid w:val="002E1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4399">
      <w:bodyDiv w:val="1"/>
      <w:marLeft w:val="0"/>
      <w:marRight w:val="0"/>
      <w:marTop w:val="0"/>
      <w:marBottom w:val="0"/>
      <w:divBdr>
        <w:top w:val="none" w:sz="0" w:space="0" w:color="auto"/>
        <w:left w:val="none" w:sz="0" w:space="0" w:color="auto"/>
        <w:bottom w:val="none" w:sz="0" w:space="0" w:color="auto"/>
        <w:right w:val="none" w:sz="0" w:space="0" w:color="auto"/>
      </w:divBdr>
    </w:div>
    <w:div w:id="335228780">
      <w:bodyDiv w:val="1"/>
      <w:marLeft w:val="0"/>
      <w:marRight w:val="0"/>
      <w:marTop w:val="0"/>
      <w:marBottom w:val="0"/>
      <w:divBdr>
        <w:top w:val="none" w:sz="0" w:space="0" w:color="auto"/>
        <w:left w:val="none" w:sz="0" w:space="0" w:color="auto"/>
        <w:bottom w:val="none" w:sz="0" w:space="0" w:color="auto"/>
        <w:right w:val="none" w:sz="0" w:space="0" w:color="auto"/>
      </w:divBdr>
    </w:div>
    <w:div w:id="472335360">
      <w:bodyDiv w:val="1"/>
      <w:marLeft w:val="0"/>
      <w:marRight w:val="0"/>
      <w:marTop w:val="0"/>
      <w:marBottom w:val="0"/>
      <w:divBdr>
        <w:top w:val="none" w:sz="0" w:space="0" w:color="auto"/>
        <w:left w:val="none" w:sz="0" w:space="0" w:color="auto"/>
        <w:bottom w:val="none" w:sz="0" w:space="0" w:color="auto"/>
        <w:right w:val="none" w:sz="0" w:space="0" w:color="auto"/>
      </w:divBdr>
    </w:div>
    <w:div w:id="944725224">
      <w:bodyDiv w:val="1"/>
      <w:marLeft w:val="0"/>
      <w:marRight w:val="0"/>
      <w:marTop w:val="0"/>
      <w:marBottom w:val="0"/>
      <w:divBdr>
        <w:top w:val="none" w:sz="0" w:space="0" w:color="auto"/>
        <w:left w:val="none" w:sz="0" w:space="0" w:color="auto"/>
        <w:bottom w:val="none" w:sz="0" w:space="0" w:color="auto"/>
        <w:right w:val="none" w:sz="0" w:space="0" w:color="auto"/>
      </w:divBdr>
    </w:div>
    <w:div w:id="1188131717">
      <w:bodyDiv w:val="1"/>
      <w:marLeft w:val="0"/>
      <w:marRight w:val="0"/>
      <w:marTop w:val="0"/>
      <w:marBottom w:val="0"/>
      <w:divBdr>
        <w:top w:val="none" w:sz="0" w:space="0" w:color="auto"/>
        <w:left w:val="none" w:sz="0" w:space="0" w:color="auto"/>
        <w:bottom w:val="none" w:sz="0" w:space="0" w:color="auto"/>
        <w:right w:val="none" w:sz="0" w:space="0" w:color="auto"/>
      </w:divBdr>
    </w:div>
    <w:div w:id="1272544577">
      <w:bodyDiv w:val="1"/>
      <w:marLeft w:val="0"/>
      <w:marRight w:val="0"/>
      <w:marTop w:val="0"/>
      <w:marBottom w:val="0"/>
      <w:divBdr>
        <w:top w:val="none" w:sz="0" w:space="0" w:color="auto"/>
        <w:left w:val="none" w:sz="0" w:space="0" w:color="auto"/>
        <w:bottom w:val="none" w:sz="0" w:space="0" w:color="auto"/>
        <w:right w:val="none" w:sz="0" w:space="0" w:color="auto"/>
      </w:divBdr>
    </w:div>
    <w:div w:id="1382092212">
      <w:bodyDiv w:val="1"/>
      <w:marLeft w:val="0"/>
      <w:marRight w:val="0"/>
      <w:marTop w:val="0"/>
      <w:marBottom w:val="0"/>
      <w:divBdr>
        <w:top w:val="none" w:sz="0" w:space="0" w:color="auto"/>
        <w:left w:val="none" w:sz="0" w:space="0" w:color="auto"/>
        <w:bottom w:val="none" w:sz="0" w:space="0" w:color="auto"/>
        <w:right w:val="none" w:sz="0" w:space="0" w:color="auto"/>
      </w:divBdr>
    </w:div>
    <w:div w:id="1532263420">
      <w:bodyDiv w:val="1"/>
      <w:marLeft w:val="0"/>
      <w:marRight w:val="0"/>
      <w:marTop w:val="0"/>
      <w:marBottom w:val="0"/>
      <w:divBdr>
        <w:top w:val="none" w:sz="0" w:space="0" w:color="auto"/>
        <w:left w:val="none" w:sz="0" w:space="0" w:color="auto"/>
        <w:bottom w:val="none" w:sz="0" w:space="0" w:color="auto"/>
        <w:right w:val="none" w:sz="0" w:space="0" w:color="auto"/>
      </w:divBdr>
    </w:div>
    <w:div w:id="1629510512">
      <w:bodyDiv w:val="1"/>
      <w:marLeft w:val="0"/>
      <w:marRight w:val="0"/>
      <w:marTop w:val="0"/>
      <w:marBottom w:val="0"/>
      <w:divBdr>
        <w:top w:val="none" w:sz="0" w:space="0" w:color="auto"/>
        <w:left w:val="none" w:sz="0" w:space="0" w:color="auto"/>
        <w:bottom w:val="none" w:sz="0" w:space="0" w:color="auto"/>
        <w:right w:val="none" w:sz="0" w:space="0" w:color="auto"/>
      </w:divBdr>
    </w:div>
    <w:div w:id="21201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8481</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Modèle de délibération portant mise en place d’un emploi de vacataire</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portant mise en place d’un emploi de vacataire</dc:title>
  <dc:subject/>
  <dc:creator>cdg35</dc:creator>
  <cp:keywords/>
  <dc:description/>
  <cp:lastModifiedBy>Margaux DOREZ</cp:lastModifiedBy>
  <cp:revision>2</cp:revision>
  <dcterms:created xsi:type="dcterms:W3CDTF">2024-10-24T08:20:00Z</dcterms:created>
  <dcterms:modified xsi:type="dcterms:W3CDTF">2024-10-24T08:20:00Z</dcterms:modified>
</cp:coreProperties>
</file>