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A59" w:rsidRPr="009C5559" w:rsidRDefault="000275D2" w:rsidP="009C5559">
      <w:pPr>
        <w:pStyle w:val="Corpsdetexte"/>
        <w:tabs>
          <w:tab w:val="left" w:pos="4536"/>
        </w:tabs>
        <w:spacing w:after="0"/>
        <w:ind w:left="4248"/>
        <w:jc w:val="center"/>
        <w:rPr>
          <w:rFonts w:asciiTheme="minorHAnsi" w:hAnsiTheme="minorHAnsi" w:cstheme="minorHAnsi"/>
          <w:b/>
          <w:bCs/>
          <w:color w:val="06148C"/>
          <w:sz w:val="28"/>
          <w:lang w:val="fr-FR"/>
        </w:rPr>
      </w:pPr>
      <w:bookmarkStart w:id="0" w:name="_GoBack"/>
      <w:bookmarkEnd w:id="0"/>
      <w:r w:rsidRPr="009C5559">
        <w:rPr>
          <w:rFonts w:asciiTheme="minorHAnsi" w:hAnsiTheme="minorHAnsi" w:cstheme="minorHAnsi"/>
          <w:b/>
          <w:bCs/>
          <w:color w:val="06148C"/>
          <w:sz w:val="28"/>
          <w:lang w:val="fr-FR"/>
        </w:rPr>
        <w:t>DELIBERATION PORTANT ORGANISATION DU TEMPS DE TRAVAIL</w:t>
      </w:r>
    </w:p>
    <w:p w:rsidR="00BF6A59" w:rsidRPr="009C5559" w:rsidRDefault="00BF6A59" w:rsidP="00FB4890">
      <w:pPr>
        <w:pStyle w:val="Corpsdetexte"/>
        <w:tabs>
          <w:tab w:val="left" w:pos="4536"/>
        </w:tabs>
        <w:spacing w:after="0"/>
        <w:jc w:val="both"/>
        <w:rPr>
          <w:rFonts w:asciiTheme="minorHAnsi" w:hAnsiTheme="minorHAnsi" w:cstheme="minorHAnsi"/>
          <w:color w:val="06148C"/>
        </w:rPr>
      </w:pPr>
    </w:p>
    <w:p w:rsidR="009C5559" w:rsidRDefault="009C5559" w:rsidP="00FB4890">
      <w:pPr>
        <w:pStyle w:val="Corpsdetexte"/>
        <w:spacing w:after="80"/>
        <w:jc w:val="both"/>
        <w:rPr>
          <w:rFonts w:asciiTheme="minorHAnsi" w:hAnsiTheme="minorHAnsi" w:cstheme="minorHAnsi"/>
          <w:color w:val="06148C"/>
        </w:rPr>
      </w:pPr>
    </w:p>
    <w:p w:rsidR="009C5559" w:rsidRDefault="009C5559" w:rsidP="00FB4890">
      <w:pPr>
        <w:pStyle w:val="Corpsdetexte"/>
        <w:spacing w:after="80"/>
        <w:jc w:val="both"/>
        <w:rPr>
          <w:rFonts w:asciiTheme="minorHAnsi" w:hAnsiTheme="minorHAnsi" w:cstheme="minorHAnsi"/>
          <w:color w:val="06148C"/>
        </w:rPr>
      </w:pPr>
    </w:p>
    <w:p w:rsidR="009C5559" w:rsidRPr="009C5559" w:rsidRDefault="009C5559" w:rsidP="00FB4890">
      <w:pPr>
        <w:pStyle w:val="Corpsdetexte"/>
        <w:spacing w:after="80"/>
        <w:jc w:val="both"/>
        <w:rPr>
          <w:rFonts w:asciiTheme="minorHAnsi" w:hAnsiTheme="minorHAnsi" w:cstheme="minorHAnsi"/>
          <w:color w:val="06148C"/>
        </w:rPr>
      </w:pPr>
    </w:p>
    <w:p w:rsidR="004D16EA" w:rsidRPr="007B0948" w:rsidRDefault="004D16EA" w:rsidP="004D16EA">
      <w:pPr>
        <w:tabs>
          <w:tab w:val="left" w:pos="390"/>
        </w:tabs>
        <w:spacing w:after="0"/>
        <w:jc w:val="both"/>
        <w:rPr>
          <w:rFonts w:ascii="Calibri" w:hAnsi="Calibri" w:cs="Calibri"/>
          <w:color w:val="06148C"/>
        </w:rPr>
      </w:pPr>
      <w:r w:rsidRPr="007B0948">
        <w:rPr>
          <w:rFonts w:ascii="Calibri" w:hAnsi="Calibri" w:cs="Calibri"/>
          <w:color w:val="06148C"/>
        </w:rPr>
        <w:t>Le…………………(date), à ………………(heure), en ………………………(lieu) se sont réunis les membres du Conseil municipal (ou autre assemblée), sous la présidence de………… (Nom, prénom et qualité).</w:t>
      </w:r>
    </w:p>
    <w:p w:rsidR="004D16EA" w:rsidRPr="007B0948" w:rsidRDefault="004D16EA" w:rsidP="004D16EA">
      <w:pPr>
        <w:tabs>
          <w:tab w:val="left" w:pos="390"/>
        </w:tabs>
        <w:spacing w:after="0"/>
        <w:jc w:val="both"/>
        <w:rPr>
          <w:rFonts w:ascii="Calibri" w:hAnsi="Calibri" w:cs="Calibri"/>
          <w:color w:val="06148C"/>
        </w:rPr>
      </w:pPr>
      <w:r w:rsidRPr="007B0948">
        <w:rPr>
          <w:rFonts w:ascii="Calibri" w:hAnsi="Calibri" w:cs="Calibri"/>
          <w:color w:val="06148C"/>
        </w:rPr>
        <w:t>Etaient présents : …………………………………………………………………………</w:t>
      </w:r>
      <w:proofErr w:type="gramStart"/>
      <w:r w:rsidRPr="007B0948">
        <w:rPr>
          <w:rFonts w:ascii="Calibri" w:hAnsi="Calibri" w:cs="Calibri"/>
          <w:color w:val="06148C"/>
        </w:rPr>
        <w:t>…….</w:t>
      </w:r>
      <w:proofErr w:type="gramEnd"/>
      <w:r w:rsidRPr="007B0948">
        <w:rPr>
          <w:rFonts w:ascii="Calibri" w:hAnsi="Calibri" w:cs="Calibri"/>
          <w:color w:val="06148C"/>
        </w:rPr>
        <w:t>.</w:t>
      </w:r>
    </w:p>
    <w:p w:rsidR="004D16EA" w:rsidRPr="007B0948" w:rsidRDefault="004D16EA" w:rsidP="004D16EA">
      <w:pPr>
        <w:tabs>
          <w:tab w:val="left" w:pos="390"/>
        </w:tabs>
        <w:spacing w:after="0"/>
        <w:jc w:val="both"/>
        <w:rPr>
          <w:rFonts w:ascii="Calibri" w:hAnsi="Calibri" w:cs="Calibri"/>
          <w:color w:val="06148C"/>
        </w:rPr>
      </w:pPr>
      <w:proofErr w:type="spellStart"/>
      <w:r w:rsidRPr="007B0948">
        <w:rPr>
          <w:rFonts w:ascii="Calibri" w:hAnsi="Calibri" w:cs="Calibri"/>
          <w:color w:val="06148C"/>
        </w:rPr>
        <w:t>Etait</w:t>
      </w:r>
      <w:proofErr w:type="spellEnd"/>
      <w:r w:rsidRPr="007B0948">
        <w:rPr>
          <w:rFonts w:ascii="Calibri" w:hAnsi="Calibri" w:cs="Calibri"/>
          <w:color w:val="06148C"/>
        </w:rPr>
        <w:t>(</w:t>
      </w:r>
      <w:proofErr w:type="spellStart"/>
      <w:r w:rsidRPr="007B0948">
        <w:rPr>
          <w:rFonts w:ascii="Calibri" w:hAnsi="Calibri" w:cs="Calibri"/>
          <w:color w:val="06148C"/>
        </w:rPr>
        <w:t>ent</w:t>
      </w:r>
      <w:proofErr w:type="spellEnd"/>
      <w:r w:rsidRPr="007B0948">
        <w:rPr>
          <w:rFonts w:ascii="Calibri" w:hAnsi="Calibri" w:cs="Calibri"/>
          <w:color w:val="06148C"/>
        </w:rPr>
        <w:t>) absent(s) excusé(s) : ………………………………………………………………….</w:t>
      </w:r>
    </w:p>
    <w:p w:rsidR="004D16EA" w:rsidRPr="007B0948" w:rsidRDefault="004D16EA" w:rsidP="004D16EA">
      <w:pPr>
        <w:tabs>
          <w:tab w:val="left" w:pos="390"/>
        </w:tabs>
        <w:spacing w:after="0"/>
        <w:jc w:val="both"/>
        <w:rPr>
          <w:rFonts w:ascii="Calibri" w:hAnsi="Calibri" w:cs="Calibri"/>
          <w:color w:val="06148C"/>
        </w:rPr>
      </w:pPr>
      <w:r w:rsidRPr="007B0948">
        <w:rPr>
          <w:rFonts w:ascii="Calibri" w:hAnsi="Calibri" w:cs="Calibri"/>
          <w:color w:val="06148C"/>
        </w:rPr>
        <w:t>Le secrétariat a été assuré par : …………………………………………………………………</w:t>
      </w:r>
    </w:p>
    <w:p w:rsidR="004D16EA" w:rsidRDefault="004D16EA" w:rsidP="004D16EA">
      <w:pPr>
        <w:spacing w:after="0" w:line="360" w:lineRule="auto"/>
        <w:jc w:val="both"/>
        <w:rPr>
          <w:rFonts w:cstheme="minorHAnsi"/>
          <w:color w:val="06148C"/>
        </w:rPr>
      </w:pPr>
    </w:p>
    <w:p w:rsidR="000275D2" w:rsidRPr="009C5559" w:rsidRDefault="000275D2" w:rsidP="004D16EA">
      <w:pPr>
        <w:spacing w:after="0"/>
        <w:jc w:val="both"/>
        <w:rPr>
          <w:rFonts w:cstheme="minorHAnsi"/>
          <w:color w:val="06148C"/>
        </w:rPr>
      </w:pPr>
      <w:r w:rsidRPr="009C5559">
        <w:rPr>
          <w:rFonts w:cstheme="minorHAnsi"/>
          <w:color w:val="06148C"/>
        </w:rPr>
        <w:t>Le Conseil (</w:t>
      </w:r>
      <w:r w:rsidRPr="009C5559">
        <w:rPr>
          <w:rFonts w:cstheme="minorHAnsi"/>
          <w:i/>
          <w:color w:val="06148C"/>
        </w:rPr>
        <w:t>ou l'Assemblée</w:t>
      </w:r>
      <w:r w:rsidRPr="009C5559">
        <w:rPr>
          <w:rFonts w:cstheme="minorHAnsi"/>
          <w:color w:val="06148C"/>
        </w:rPr>
        <w:t>),</w:t>
      </w:r>
    </w:p>
    <w:p w:rsidR="000275D2" w:rsidRDefault="000275D2" w:rsidP="004D16EA">
      <w:pPr>
        <w:spacing w:after="0"/>
        <w:jc w:val="both"/>
        <w:rPr>
          <w:rFonts w:cstheme="minorHAnsi"/>
          <w:color w:val="06148C"/>
        </w:rPr>
      </w:pPr>
      <w:r w:rsidRPr="009C5559">
        <w:rPr>
          <w:rFonts w:cstheme="minorHAnsi"/>
          <w:color w:val="06148C"/>
        </w:rPr>
        <w:t>Sur rapport de Monsieur le Maire (</w:t>
      </w:r>
      <w:r w:rsidRPr="009C5559">
        <w:rPr>
          <w:rFonts w:cstheme="minorHAnsi"/>
          <w:i/>
          <w:color w:val="06148C"/>
        </w:rPr>
        <w:t>ou Monsieur le Président</w:t>
      </w:r>
      <w:r w:rsidRPr="009C5559">
        <w:rPr>
          <w:rFonts w:cstheme="minorHAnsi"/>
          <w:color w:val="06148C"/>
        </w:rPr>
        <w:t>),</w:t>
      </w:r>
    </w:p>
    <w:p w:rsidR="004D16EA" w:rsidRPr="004D16EA" w:rsidRDefault="004D16EA" w:rsidP="004D16EA">
      <w:pPr>
        <w:tabs>
          <w:tab w:val="left" w:pos="390"/>
        </w:tabs>
        <w:spacing w:after="0"/>
        <w:jc w:val="both"/>
        <w:rPr>
          <w:rFonts w:ascii="Calibri" w:hAnsi="Calibri" w:cs="Calibri"/>
          <w:color w:val="06148C"/>
        </w:rPr>
      </w:pPr>
      <w:r w:rsidRPr="007B0948">
        <w:rPr>
          <w:rFonts w:ascii="Calibri" w:hAnsi="Calibri" w:cs="Calibri"/>
          <w:b/>
          <w:color w:val="06148C"/>
        </w:rPr>
        <w:t>VU</w:t>
      </w:r>
      <w:r w:rsidRPr="007B0948">
        <w:rPr>
          <w:rFonts w:ascii="Calibri" w:hAnsi="Calibri" w:cs="Calibri"/>
          <w:color w:val="06148C"/>
        </w:rPr>
        <w:t xml:space="preserve"> le Code général des collectivités territoriales,</w:t>
      </w:r>
    </w:p>
    <w:p w:rsidR="000275D2" w:rsidRPr="009C5559" w:rsidRDefault="009C5559" w:rsidP="004D16EA">
      <w:pPr>
        <w:spacing w:after="0"/>
        <w:jc w:val="both"/>
        <w:rPr>
          <w:rFonts w:cstheme="minorHAnsi"/>
          <w:color w:val="06148C"/>
        </w:rPr>
      </w:pPr>
      <w:r w:rsidRPr="007B0948">
        <w:rPr>
          <w:rFonts w:ascii="Calibri" w:hAnsi="Calibri" w:cs="Calibri"/>
          <w:b/>
          <w:color w:val="06148C"/>
        </w:rPr>
        <w:t>VU</w:t>
      </w:r>
      <w:r w:rsidRPr="007B0948">
        <w:rPr>
          <w:rFonts w:ascii="Calibri" w:hAnsi="Calibri" w:cs="Calibri"/>
          <w:color w:val="06148C"/>
        </w:rPr>
        <w:t xml:space="preserve"> </w:t>
      </w:r>
      <w:r w:rsidR="000275D2" w:rsidRPr="009C5559">
        <w:rPr>
          <w:rFonts w:cstheme="minorHAnsi"/>
          <w:color w:val="06148C"/>
        </w:rPr>
        <w:t xml:space="preserve">le Code général de la fonction publique, notamment les articles L115-1 et L.714-4, </w:t>
      </w:r>
    </w:p>
    <w:p w:rsidR="00BF6A59" w:rsidRPr="009C5559" w:rsidRDefault="009C5559" w:rsidP="004D16EA">
      <w:pPr>
        <w:pStyle w:val="Corpsdetexte"/>
        <w:spacing w:after="0" w:line="276" w:lineRule="auto"/>
        <w:jc w:val="both"/>
        <w:rPr>
          <w:rFonts w:asciiTheme="minorHAnsi" w:hAnsiTheme="minorHAnsi" w:cstheme="minorHAnsi"/>
          <w:color w:val="06148C"/>
        </w:rPr>
      </w:pPr>
      <w:r w:rsidRPr="007B0948">
        <w:rPr>
          <w:rFonts w:cs="Calibri"/>
          <w:b/>
          <w:color w:val="06148C"/>
        </w:rPr>
        <w:t>VU</w:t>
      </w:r>
      <w:r w:rsidRPr="007B0948">
        <w:rPr>
          <w:rFonts w:cs="Calibri"/>
          <w:color w:val="06148C"/>
        </w:rPr>
        <w:t xml:space="preserve"> </w:t>
      </w:r>
      <w:r w:rsidR="00F82DB0" w:rsidRPr="00F82DB0">
        <w:rPr>
          <w:rFonts w:asciiTheme="minorHAnsi" w:hAnsiTheme="minorHAnsi" w:cstheme="minorHAnsi"/>
          <w:color w:val="06148C"/>
        </w:rPr>
        <w:t>n° 2004-626 du 30 juin 2004 relative à la solidarité pour l'autonomie des personnes âgées et des personnes handicapées</w:t>
      </w:r>
      <w:r w:rsidR="00F82DB0">
        <w:rPr>
          <w:rFonts w:asciiTheme="minorHAnsi" w:hAnsiTheme="minorHAnsi" w:cstheme="minorHAnsi"/>
          <w:color w:val="06148C"/>
          <w:lang w:val="fr-FR"/>
        </w:rPr>
        <w:t xml:space="preserve">, </w:t>
      </w:r>
      <w:r w:rsidR="00BF6A59" w:rsidRPr="009C5559">
        <w:rPr>
          <w:rFonts w:asciiTheme="minorHAnsi" w:hAnsiTheme="minorHAnsi" w:cstheme="minorHAnsi"/>
          <w:color w:val="06148C"/>
        </w:rPr>
        <w:t>instituant une journée de solidarité,</w:t>
      </w:r>
    </w:p>
    <w:p w:rsidR="00BF6A59" w:rsidRPr="009C5559" w:rsidRDefault="009C5559" w:rsidP="004D16EA">
      <w:pPr>
        <w:pStyle w:val="Corpsdetexte"/>
        <w:spacing w:after="0" w:line="276" w:lineRule="auto"/>
        <w:jc w:val="both"/>
        <w:rPr>
          <w:rFonts w:asciiTheme="minorHAnsi" w:hAnsiTheme="minorHAnsi" w:cstheme="minorHAnsi"/>
          <w:color w:val="06148C"/>
        </w:rPr>
      </w:pPr>
      <w:r w:rsidRPr="007B0948">
        <w:rPr>
          <w:rFonts w:cs="Calibri"/>
          <w:b/>
          <w:color w:val="06148C"/>
        </w:rPr>
        <w:t>VU</w:t>
      </w:r>
      <w:r w:rsidRPr="007B0948">
        <w:rPr>
          <w:rFonts w:cs="Calibri"/>
          <w:color w:val="06148C"/>
        </w:rPr>
        <w:t xml:space="preserve"> </w:t>
      </w:r>
      <w:r w:rsidR="0015770E" w:rsidRPr="009C5559">
        <w:rPr>
          <w:rFonts w:asciiTheme="minorHAnsi" w:hAnsiTheme="minorHAnsi" w:cstheme="minorHAnsi"/>
          <w:color w:val="06148C"/>
          <w:lang w:val="fr-FR"/>
        </w:rPr>
        <w:t>la l</w:t>
      </w:r>
      <w:proofErr w:type="spellStart"/>
      <w:r w:rsidR="00BF6A59" w:rsidRPr="009C5559">
        <w:rPr>
          <w:rFonts w:asciiTheme="minorHAnsi" w:hAnsiTheme="minorHAnsi" w:cstheme="minorHAnsi"/>
          <w:color w:val="06148C"/>
        </w:rPr>
        <w:t>oi</w:t>
      </w:r>
      <w:proofErr w:type="spellEnd"/>
      <w:r w:rsidR="00BF6A59" w:rsidRPr="009C5559">
        <w:rPr>
          <w:rFonts w:asciiTheme="minorHAnsi" w:hAnsiTheme="minorHAnsi" w:cstheme="minorHAnsi"/>
          <w:color w:val="06148C"/>
        </w:rPr>
        <w:t xml:space="preserve"> n° 2010-1657 du 29 décembre 2010 de finances pour 2011, notamment son article 115,</w:t>
      </w:r>
    </w:p>
    <w:p w:rsidR="00BF6A59" w:rsidRDefault="009C5559" w:rsidP="004D16EA">
      <w:pPr>
        <w:pStyle w:val="Corpsdetexte"/>
        <w:spacing w:after="0" w:line="276" w:lineRule="auto"/>
        <w:jc w:val="both"/>
        <w:rPr>
          <w:rFonts w:asciiTheme="minorHAnsi" w:hAnsiTheme="minorHAnsi" w:cstheme="minorHAnsi"/>
          <w:color w:val="06148C"/>
        </w:rPr>
      </w:pPr>
      <w:r w:rsidRPr="007B0948">
        <w:rPr>
          <w:rFonts w:cs="Calibri"/>
          <w:b/>
          <w:color w:val="06148C"/>
        </w:rPr>
        <w:t>VU</w:t>
      </w:r>
      <w:r w:rsidRPr="007B0948">
        <w:rPr>
          <w:rFonts w:cs="Calibri"/>
          <w:color w:val="06148C"/>
        </w:rPr>
        <w:t xml:space="preserve"> </w:t>
      </w:r>
      <w:r w:rsidR="00BF6A59" w:rsidRPr="009C5559">
        <w:rPr>
          <w:rFonts w:asciiTheme="minorHAnsi" w:hAnsiTheme="minorHAnsi" w:cstheme="minorHAnsi"/>
          <w:color w:val="06148C"/>
        </w:rPr>
        <w:t xml:space="preserve">la loi n° 2019-828 du 6 août 2019 de transformation de la fonction publique, notamment son article 47, </w:t>
      </w:r>
    </w:p>
    <w:p w:rsidR="00C512E3" w:rsidRPr="00C512E3" w:rsidRDefault="00C512E3" w:rsidP="004D16EA">
      <w:pPr>
        <w:pStyle w:val="Corpsdetexte"/>
        <w:spacing w:after="0" w:line="276" w:lineRule="auto"/>
        <w:jc w:val="both"/>
        <w:rPr>
          <w:rFonts w:asciiTheme="minorHAnsi" w:hAnsiTheme="minorHAnsi" w:cstheme="minorHAnsi"/>
          <w:color w:val="06148C"/>
          <w:lang w:val="fr-FR"/>
        </w:rPr>
      </w:pPr>
      <w:r w:rsidRPr="00C512E3">
        <w:rPr>
          <w:rFonts w:asciiTheme="minorHAnsi" w:hAnsiTheme="minorHAnsi" w:cstheme="minorHAnsi"/>
          <w:b/>
          <w:color w:val="06148C"/>
          <w:lang w:val="fr-FR"/>
        </w:rPr>
        <w:t>VU</w:t>
      </w:r>
      <w:r>
        <w:rPr>
          <w:rFonts w:asciiTheme="minorHAnsi" w:hAnsiTheme="minorHAnsi" w:cstheme="minorHAnsi"/>
          <w:color w:val="06148C"/>
          <w:lang w:val="fr-FR"/>
        </w:rPr>
        <w:t xml:space="preserve"> le décret </w:t>
      </w:r>
      <w:r w:rsidRPr="00C512E3">
        <w:rPr>
          <w:rFonts w:asciiTheme="minorHAnsi" w:hAnsiTheme="minorHAnsi" w:cstheme="minorHAnsi"/>
          <w:color w:val="06148C"/>
          <w:lang w:val="fr-FR"/>
        </w:rPr>
        <w:t>n°88-145 du 15 février 1988 relatif aux agents contractuels de la fonction publique territoriale</w:t>
      </w:r>
      <w:r>
        <w:rPr>
          <w:rFonts w:asciiTheme="minorHAnsi" w:hAnsiTheme="minorHAnsi" w:cstheme="minorHAnsi"/>
          <w:color w:val="06148C"/>
          <w:lang w:val="fr-FR"/>
        </w:rPr>
        <w:t>,</w:t>
      </w:r>
    </w:p>
    <w:p w:rsidR="00BF6A59" w:rsidRPr="009C5559" w:rsidRDefault="009C5559" w:rsidP="004D16EA">
      <w:pPr>
        <w:pStyle w:val="Corpsdetexte"/>
        <w:spacing w:after="0" w:line="276" w:lineRule="auto"/>
        <w:jc w:val="both"/>
        <w:rPr>
          <w:rFonts w:asciiTheme="minorHAnsi" w:hAnsiTheme="minorHAnsi" w:cstheme="minorHAnsi"/>
          <w:color w:val="06148C"/>
        </w:rPr>
      </w:pPr>
      <w:r w:rsidRPr="007B0948">
        <w:rPr>
          <w:rFonts w:cs="Calibri"/>
          <w:b/>
          <w:color w:val="06148C"/>
        </w:rPr>
        <w:t>VU</w:t>
      </w:r>
      <w:r w:rsidRPr="007B0948">
        <w:rPr>
          <w:rFonts w:cs="Calibri"/>
          <w:color w:val="06148C"/>
        </w:rPr>
        <w:t xml:space="preserve"> </w:t>
      </w:r>
      <w:r w:rsidR="00BF6A59" w:rsidRPr="009C5559">
        <w:rPr>
          <w:rFonts w:asciiTheme="minorHAnsi" w:hAnsiTheme="minorHAnsi" w:cstheme="minorHAnsi"/>
          <w:color w:val="06148C"/>
        </w:rPr>
        <w:t xml:space="preserve">le décret </w:t>
      </w:r>
      <w:r w:rsidR="00B25822" w:rsidRPr="00B25822">
        <w:rPr>
          <w:rFonts w:asciiTheme="minorHAnsi" w:hAnsiTheme="minorHAnsi" w:cstheme="minorHAnsi"/>
          <w:color w:val="06148C"/>
        </w:rPr>
        <w:t>n°88-168 du 15 février 1988 pris pour l'application des dispositions du deuxième alinéa du 1° de l'article 57 de la loi n° 84-53 du 26 janvier 1984 modifiée portant dispositions statutaires relatives à la fonction publique territoriale</w:t>
      </w:r>
      <w:r w:rsidR="00BF6A59" w:rsidRPr="009C5559">
        <w:rPr>
          <w:rFonts w:asciiTheme="minorHAnsi" w:hAnsiTheme="minorHAnsi" w:cstheme="minorHAnsi"/>
          <w:color w:val="06148C"/>
        </w:rPr>
        <w:t xml:space="preserve">, </w:t>
      </w:r>
    </w:p>
    <w:p w:rsidR="00C512E3" w:rsidRPr="00C512E3" w:rsidRDefault="00C512E3" w:rsidP="00C512E3">
      <w:pPr>
        <w:pStyle w:val="Corpsdetexte"/>
        <w:spacing w:after="0" w:line="276" w:lineRule="auto"/>
        <w:jc w:val="both"/>
        <w:rPr>
          <w:rFonts w:asciiTheme="minorHAnsi" w:hAnsiTheme="minorHAnsi" w:cstheme="minorHAnsi"/>
          <w:color w:val="06148C"/>
          <w:lang w:val="fr-FR"/>
        </w:rPr>
      </w:pPr>
      <w:r w:rsidRPr="007B0948">
        <w:rPr>
          <w:rFonts w:cs="Calibri"/>
          <w:b/>
          <w:color w:val="06148C"/>
        </w:rPr>
        <w:t>VU</w:t>
      </w:r>
      <w:r w:rsidRPr="007B0948">
        <w:rPr>
          <w:rFonts w:cs="Calibri"/>
          <w:color w:val="06148C"/>
        </w:rPr>
        <w:t xml:space="preserve"> </w:t>
      </w:r>
      <w:r w:rsidRPr="009C5559">
        <w:rPr>
          <w:rFonts w:asciiTheme="minorHAnsi" w:hAnsiTheme="minorHAnsi" w:cstheme="minorHAnsi"/>
          <w:color w:val="06148C"/>
        </w:rPr>
        <w:t xml:space="preserve">le décret </w:t>
      </w:r>
      <w:r w:rsidRPr="00C512E3">
        <w:rPr>
          <w:rFonts w:asciiTheme="minorHAnsi" w:hAnsiTheme="minorHAnsi" w:cstheme="minorHAnsi"/>
          <w:color w:val="06148C"/>
        </w:rPr>
        <w:t>n°2000-815 du 25 août 2000 relatif à l'aménagement et à la réduction du temps de travail dans la fonction publique de l'Etat et dans la magistrature</w:t>
      </w:r>
      <w:r>
        <w:rPr>
          <w:rFonts w:asciiTheme="minorHAnsi" w:hAnsiTheme="minorHAnsi" w:cstheme="minorHAnsi"/>
          <w:color w:val="06148C"/>
          <w:lang w:val="fr-FR"/>
        </w:rPr>
        <w:t>,</w:t>
      </w:r>
    </w:p>
    <w:p w:rsidR="00BF6A59" w:rsidRPr="009C5559" w:rsidRDefault="009C5559" w:rsidP="004D16EA">
      <w:pPr>
        <w:pStyle w:val="Corpsdetexte"/>
        <w:spacing w:after="0" w:line="276" w:lineRule="auto"/>
        <w:jc w:val="both"/>
        <w:rPr>
          <w:rFonts w:asciiTheme="minorHAnsi" w:hAnsiTheme="minorHAnsi" w:cstheme="minorHAnsi"/>
          <w:color w:val="06148C"/>
        </w:rPr>
      </w:pPr>
      <w:r w:rsidRPr="007B0948">
        <w:rPr>
          <w:rFonts w:cs="Calibri"/>
          <w:b/>
          <w:color w:val="06148C"/>
        </w:rPr>
        <w:t>VU</w:t>
      </w:r>
      <w:r w:rsidRPr="007B0948">
        <w:rPr>
          <w:rFonts w:cs="Calibri"/>
          <w:color w:val="06148C"/>
        </w:rPr>
        <w:t xml:space="preserve"> </w:t>
      </w:r>
      <w:r w:rsidR="00BF6A59" w:rsidRPr="009C5559">
        <w:rPr>
          <w:rFonts w:asciiTheme="minorHAnsi" w:hAnsiTheme="minorHAnsi" w:cstheme="minorHAnsi"/>
          <w:color w:val="06148C"/>
        </w:rPr>
        <w:t xml:space="preserve">le décret </w:t>
      </w:r>
      <w:r w:rsidR="00C512E3" w:rsidRPr="00C512E3">
        <w:rPr>
          <w:rFonts w:asciiTheme="minorHAnsi" w:hAnsiTheme="minorHAnsi" w:cstheme="minorHAnsi"/>
          <w:color w:val="06148C"/>
        </w:rPr>
        <w:t>n°2001-623 du 12 juillet 2001 pris pour l'application de l'article 7-1 de la loi n° 84-53 du 26 janvier 1984 et relatif à l'aménagement et à la réduction du temps de travail dans la fonction publique territoriale</w:t>
      </w:r>
      <w:r w:rsidR="00B25822">
        <w:rPr>
          <w:rFonts w:asciiTheme="minorHAnsi" w:hAnsiTheme="minorHAnsi" w:cstheme="minorHAnsi"/>
          <w:color w:val="06148C"/>
          <w:lang w:val="fr-FR"/>
        </w:rPr>
        <w:t>,</w:t>
      </w:r>
      <w:r w:rsidR="00BF6A59" w:rsidRPr="009C5559">
        <w:rPr>
          <w:rFonts w:asciiTheme="minorHAnsi" w:hAnsiTheme="minorHAnsi" w:cstheme="minorHAnsi"/>
          <w:color w:val="06148C"/>
        </w:rPr>
        <w:t xml:space="preserve"> </w:t>
      </w:r>
    </w:p>
    <w:p w:rsidR="00BF6A59" w:rsidRPr="009C5559" w:rsidRDefault="009C5559" w:rsidP="004D16EA">
      <w:pPr>
        <w:pStyle w:val="Corpsdetexte"/>
        <w:spacing w:after="0" w:line="276" w:lineRule="auto"/>
        <w:jc w:val="both"/>
        <w:rPr>
          <w:rFonts w:asciiTheme="minorHAnsi" w:hAnsiTheme="minorHAnsi" w:cstheme="minorHAnsi"/>
          <w:color w:val="06148C"/>
        </w:rPr>
      </w:pPr>
      <w:r w:rsidRPr="007B0948">
        <w:rPr>
          <w:rFonts w:cs="Calibri"/>
          <w:b/>
          <w:color w:val="06148C"/>
        </w:rPr>
        <w:t>VU</w:t>
      </w:r>
      <w:r w:rsidRPr="007B0948">
        <w:rPr>
          <w:rFonts w:cs="Calibri"/>
          <w:color w:val="06148C"/>
        </w:rPr>
        <w:t xml:space="preserve"> </w:t>
      </w:r>
      <w:r w:rsidR="00BF6A59" w:rsidRPr="009C5559">
        <w:rPr>
          <w:rFonts w:asciiTheme="minorHAnsi" w:hAnsiTheme="minorHAnsi" w:cstheme="minorHAnsi"/>
          <w:color w:val="06148C"/>
        </w:rPr>
        <w:t xml:space="preserve">le décret </w:t>
      </w:r>
      <w:r w:rsidR="00F76403" w:rsidRPr="00F76403">
        <w:rPr>
          <w:rFonts w:asciiTheme="minorHAnsi" w:hAnsiTheme="minorHAnsi" w:cstheme="minorHAnsi"/>
          <w:color w:val="06148C"/>
        </w:rPr>
        <w:t>n°85-1250 du 26 novembre 1985 relatif aux congés annuels des fonctionnaires territoriaux</w:t>
      </w:r>
      <w:r w:rsidR="00BF6A59" w:rsidRPr="009C5559">
        <w:rPr>
          <w:rFonts w:asciiTheme="minorHAnsi" w:hAnsiTheme="minorHAnsi" w:cstheme="minorHAnsi"/>
          <w:color w:val="06148C"/>
        </w:rPr>
        <w:t>,</w:t>
      </w:r>
    </w:p>
    <w:p w:rsidR="00BF6A59" w:rsidRPr="009C5559" w:rsidRDefault="009C5559" w:rsidP="004D16EA">
      <w:pPr>
        <w:pStyle w:val="Corpsdetexte"/>
        <w:spacing w:after="0" w:line="276" w:lineRule="auto"/>
        <w:jc w:val="both"/>
        <w:rPr>
          <w:rFonts w:asciiTheme="minorHAnsi" w:hAnsiTheme="minorHAnsi" w:cstheme="minorHAnsi"/>
          <w:color w:val="06148C"/>
        </w:rPr>
      </w:pPr>
      <w:r w:rsidRPr="007B0948">
        <w:rPr>
          <w:rFonts w:cs="Calibri"/>
          <w:b/>
          <w:color w:val="06148C"/>
        </w:rPr>
        <w:t>VU</w:t>
      </w:r>
      <w:r w:rsidR="00BF6A59" w:rsidRPr="009C5559">
        <w:rPr>
          <w:rFonts w:asciiTheme="minorHAnsi" w:hAnsiTheme="minorHAnsi" w:cstheme="minorHAnsi"/>
          <w:color w:val="06148C"/>
        </w:rPr>
        <w:t xml:space="preserve"> la circulaire ministérielle du 7 mai 2008 NOR INT/B/08/00106/C relative à l’organisation de la journée solidarité dans la </w:t>
      </w:r>
      <w:r w:rsidR="007A102F" w:rsidRPr="00B25822">
        <w:rPr>
          <w:rFonts w:asciiTheme="minorHAnsi" w:hAnsiTheme="minorHAnsi" w:cstheme="minorHAnsi"/>
          <w:color w:val="06148C"/>
        </w:rPr>
        <w:t>fonction publique territoriale</w:t>
      </w:r>
      <w:r w:rsidR="00BF6A59" w:rsidRPr="009C5559">
        <w:rPr>
          <w:rFonts w:asciiTheme="minorHAnsi" w:hAnsiTheme="minorHAnsi" w:cstheme="minorHAnsi"/>
          <w:color w:val="06148C"/>
        </w:rPr>
        <w:t xml:space="preserve">, </w:t>
      </w:r>
    </w:p>
    <w:p w:rsidR="00BF6A59" w:rsidRPr="009C5559" w:rsidRDefault="009C5559" w:rsidP="004D16EA">
      <w:pPr>
        <w:pStyle w:val="Corpsdetexte"/>
        <w:spacing w:after="0" w:line="276" w:lineRule="auto"/>
        <w:jc w:val="both"/>
        <w:rPr>
          <w:rFonts w:asciiTheme="minorHAnsi" w:hAnsiTheme="minorHAnsi" w:cstheme="minorHAnsi"/>
          <w:color w:val="06148C"/>
        </w:rPr>
      </w:pPr>
      <w:r w:rsidRPr="007B0948">
        <w:rPr>
          <w:rFonts w:cs="Calibri"/>
          <w:b/>
          <w:color w:val="06148C"/>
        </w:rPr>
        <w:t>VU</w:t>
      </w:r>
      <w:r w:rsidRPr="007B0948">
        <w:rPr>
          <w:rFonts w:cs="Calibri"/>
          <w:color w:val="06148C"/>
        </w:rPr>
        <w:t xml:space="preserve"> </w:t>
      </w:r>
      <w:r w:rsidR="00BF6A59" w:rsidRPr="009C5559">
        <w:rPr>
          <w:rFonts w:asciiTheme="minorHAnsi" w:hAnsiTheme="minorHAnsi" w:cstheme="minorHAnsi"/>
          <w:color w:val="06148C"/>
        </w:rPr>
        <w:t>la circulaire ministérielle du 18 janvier 2012 n° NOR MFPF1202031C relative aux modalités de mise en œuvre de l’article 115 de la loi n°2010-1657 du 29 décembre 2010 de finances pour 2011,</w:t>
      </w:r>
    </w:p>
    <w:p w:rsidR="00BF6A59" w:rsidRPr="009C5559" w:rsidRDefault="007A102F" w:rsidP="004D16EA">
      <w:pPr>
        <w:pStyle w:val="Corpsdetexte"/>
        <w:spacing w:after="0" w:line="276" w:lineRule="auto"/>
        <w:jc w:val="both"/>
        <w:rPr>
          <w:rFonts w:asciiTheme="minorHAnsi" w:hAnsiTheme="minorHAnsi" w:cstheme="minorHAnsi"/>
          <w:color w:val="06148C"/>
        </w:rPr>
      </w:pPr>
      <w:r>
        <w:rPr>
          <w:rFonts w:asciiTheme="minorHAnsi" w:hAnsiTheme="minorHAnsi" w:cstheme="minorHAnsi"/>
          <w:i/>
          <w:color w:val="06148C"/>
          <w:lang w:val="fr-FR"/>
        </w:rPr>
        <w:t>(</w:t>
      </w:r>
      <w:r w:rsidR="0015770E" w:rsidRPr="009C5559">
        <w:rPr>
          <w:rFonts w:asciiTheme="minorHAnsi" w:hAnsiTheme="minorHAnsi" w:cstheme="minorHAnsi"/>
          <w:i/>
          <w:color w:val="06148C"/>
          <w:lang w:val="fr-FR"/>
        </w:rPr>
        <w:t>Le cas échéant</w:t>
      </w:r>
      <w:r>
        <w:rPr>
          <w:rFonts w:asciiTheme="minorHAnsi" w:hAnsiTheme="minorHAnsi" w:cstheme="minorHAnsi"/>
          <w:i/>
          <w:color w:val="06148C"/>
          <w:lang w:val="fr-FR"/>
        </w:rPr>
        <w:t>)</w:t>
      </w:r>
      <w:r w:rsidR="0015770E" w:rsidRPr="009C5559">
        <w:rPr>
          <w:rFonts w:asciiTheme="minorHAnsi" w:hAnsiTheme="minorHAnsi" w:cstheme="minorHAnsi"/>
          <w:i/>
          <w:color w:val="06148C"/>
          <w:lang w:val="fr-FR"/>
        </w:rPr>
        <w:t xml:space="preserve"> </w:t>
      </w:r>
      <w:r w:rsidR="00BF6A59" w:rsidRPr="007A102F">
        <w:rPr>
          <w:rFonts w:asciiTheme="minorHAnsi" w:hAnsiTheme="minorHAnsi" w:cstheme="minorHAnsi"/>
          <w:b/>
          <w:color w:val="06148C"/>
        </w:rPr>
        <w:t>Vu</w:t>
      </w:r>
      <w:r w:rsidR="00BF6A59" w:rsidRPr="009C5559">
        <w:rPr>
          <w:rFonts w:asciiTheme="minorHAnsi" w:hAnsiTheme="minorHAnsi" w:cstheme="minorHAnsi"/>
          <w:color w:val="06148C"/>
        </w:rPr>
        <w:t xml:space="preserve"> la délibération relative temps de travail en date du ……. </w:t>
      </w:r>
    </w:p>
    <w:p w:rsidR="00BF6A59" w:rsidRPr="009C5559" w:rsidRDefault="00B90166" w:rsidP="004D16EA">
      <w:pPr>
        <w:pStyle w:val="Corpsdetexte"/>
        <w:spacing w:after="0" w:line="276" w:lineRule="auto"/>
        <w:jc w:val="both"/>
        <w:rPr>
          <w:rFonts w:asciiTheme="minorHAnsi" w:hAnsiTheme="minorHAnsi" w:cstheme="minorHAnsi"/>
          <w:color w:val="06148C"/>
        </w:rPr>
      </w:pPr>
      <w:r w:rsidRPr="007B0948">
        <w:rPr>
          <w:rFonts w:cs="Calibri"/>
          <w:b/>
          <w:color w:val="06148C"/>
        </w:rPr>
        <w:t>VU</w:t>
      </w:r>
      <w:r w:rsidRPr="007B0948">
        <w:rPr>
          <w:rFonts w:cs="Calibri"/>
          <w:color w:val="06148C"/>
        </w:rPr>
        <w:t xml:space="preserve"> </w:t>
      </w:r>
      <w:r w:rsidR="00BF6A59" w:rsidRPr="009C5559">
        <w:rPr>
          <w:rFonts w:asciiTheme="minorHAnsi" w:hAnsiTheme="minorHAnsi" w:cstheme="minorHAnsi"/>
          <w:color w:val="06148C"/>
        </w:rPr>
        <w:t>l’avis du</w:t>
      </w:r>
      <w:r w:rsidR="0015770E" w:rsidRPr="009C5559">
        <w:rPr>
          <w:rFonts w:asciiTheme="minorHAnsi" w:hAnsiTheme="minorHAnsi" w:cstheme="minorHAnsi"/>
          <w:color w:val="06148C"/>
          <w:lang w:val="fr-FR"/>
        </w:rPr>
        <w:t xml:space="preserve"> comité social territorial </w:t>
      </w:r>
      <w:r w:rsidR="00BF6A59" w:rsidRPr="009C5559">
        <w:rPr>
          <w:rFonts w:asciiTheme="minorHAnsi" w:hAnsiTheme="minorHAnsi" w:cstheme="minorHAnsi"/>
          <w:color w:val="06148C"/>
        </w:rPr>
        <w:t>du …………,</w:t>
      </w:r>
    </w:p>
    <w:p w:rsidR="0015770E" w:rsidRPr="009C5559" w:rsidRDefault="0015770E" w:rsidP="004D16EA">
      <w:pPr>
        <w:pStyle w:val="Corpsdetexte"/>
        <w:spacing w:after="0" w:line="276" w:lineRule="auto"/>
        <w:jc w:val="both"/>
        <w:rPr>
          <w:rFonts w:asciiTheme="minorHAnsi" w:hAnsiTheme="minorHAnsi" w:cstheme="minorHAnsi"/>
          <w:b/>
          <w:i/>
          <w:color w:val="06148C"/>
          <w:lang w:val="fr-FR"/>
        </w:rPr>
      </w:pPr>
      <w:r w:rsidRPr="009C5559">
        <w:rPr>
          <w:rFonts w:asciiTheme="minorHAnsi" w:hAnsiTheme="minorHAnsi" w:cstheme="minorHAnsi"/>
          <w:b/>
          <w:color w:val="06148C"/>
          <w:lang w:val="fr-FR"/>
        </w:rPr>
        <w:t>Le Conseil (</w:t>
      </w:r>
      <w:r w:rsidRPr="009C5559">
        <w:rPr>
          <w:rFonts w:asciiTheme="minorHAnsi" w:hAnsiTheme="minorHAnsi" w:cstheme="minorHAnsi"/>
          <w:b/>
          <w:i/>
          <w:color w:val="06148C"/>
          <w:lang w:val="fr-FR"/>
        </w:rPr>
        <w:t xml:space="preserve">ou l’Assemblée), après en avoir délibéré : </w:t>
      </w:r>
    </w:p>
    <w:p w:rsidR="00BF6A59" w:rsidRPr="009C5559" w:rsidRDefault="00BF6A59" w:rsidP="00FB4890">
      <w:pPr>
        <w:pStyle w:val="Corpsdetexte"/>
        <w:tabs>
          <w:tab w:val="left" w:pos="540"/>
        </w:tabs>
        <w:spacing w:after="80"/>
        <w:jc w:val="both"/>
        <w:rPr>
          <w:rFonts w:asciiTheme="minorHAnsi" w:hAnsiTheme="minorHAnsi" w:cstheme="minorHAnsi"/>
          <w:color w:val="06148C"/>
        </w:rPr>
      </w:pPr>
    </w:p>
    <w:p w:rsidR="00BF6A59" w:rsidRPr="009C5559" w:rsidRDefault="0015770E" w:rsidP="00FB4890">
      <w:pPr>
        <w:pStyle w:val="LeMairerappellepropose"/>
        <w:spacing w:before="0" w:after="0"/>
        <w:jc w:val="center"/>
        <w:rPr>
          <w:rFonts w:asciiTheme="minorHAnsi" w:hAnsiTheme="minorHAnsi" w:cstheme="minorHAnsi"/>
          <w:color w:val="06148C"/>
          <w:sz w:val="22"/>
          <w:szCs w:val="22"/>
        </w:rPr>
      </w:pPr>
      <w:r w:rsidRPr="009C5559">
        <w:rPr>
          <w:rFonts w:asciiTheme="minorHAnsi" w:hAnsiTheme="minorHAnsi" w:cstheme="minorHAnsi"/>
          <w:color w:val="06148C"/>
          <w:sz w:val="22"/>
          <w:szCs w:val="22"/>
        </w:rPr>
        <w:t>DECIDE :</w:t>
      </w:r>
    </w:p>
    <w:p w:rsidR="00BF6A59" w:rsidRPr="009C5559" w:rsidRDefault="0015770E" w:rsidP="00FB4890">
      <w:pPr>
        <w:pStyle w:val="modeleexperttexte"/>
        <w:shd w:val="clear" w:color="auto" w:fill="FFFFFF"/>
        <w:spacing w:before="150" w:beforeAutospacing="0" w:after="0" w:afterAutospacing="0" w:line="294" w:lineRule="atLeast"/>
        <w:jc w:val="both"/>
        <w:textAlignment w:val="baseline"/>
        <w:rPr>
          <w:rFonts w:asciiTheme="minorHAnsi" w:hAnsiTheme="minorHAnsi" w:cstheme="minorHAnsi"/>
          <w:b/>
          <w:color w:val="06148C"/>
          <w:sz w:val="22"/>
          <w:szCs w:val="22"/>
          <w:u w:val="single"/>
          <w:lang w:val="fr-FR"/>
        </w:rPr>
      </w:pPr>
      <w:r w:rsidRPr="009C5559">
        <w:rPr>
          <w:rFonts w:asciiTheme="minorHAnsi" w:eastAsia="Calibri" w:hAnsiTheme="minorHAnsi" w:cstheme="minorHAnsi"/>
          <w:b/>
          <w:color w:val="06148C"/>
          <w:sz w:val="22"/>
          <w:szCs w:val="22"/>
          <w:u w:val="single"/>
          <w:lang w:val="fr-FR"/>
        </w:rPr>
        <w:t xml:space="preserve">ARTICLE 1 : </w:t>
      </w:r>
      <w:r w:rsidRPr="009C5559">
        <w:rPr>
          <w:rFonts w:asciiTheme="minorHAnsi" w:hAnsiTheme="minorHAnsi" w:cstheme="minorHAnsi"/>
          <w:color w:val="06148C"/>
          <w:sz w:val="22"/>
          <w:szCs w:val="22"/>
          <w:lang w:val="fr-FR"/>
        </w:rPr>
        <w:t>L</w:t>
      </w:r>
      <w:r w:rsidR="00BF6A59" w:rsidRPr="009C5559">
        <w:rPr>
          <w:rFonts w:asciiTheme="minorHAnsi" w:hAnsiTheme="minorHAnsi" w:cstheme="minorHAnsi"/>
          <w:color w:val="06148C"/>
          <w:sz w:val="22"/>
          <w:szCs w:val="22"/>
          <w:lang w:val="fr-FR"/>
        </w:rPr>
        <w:t>a durée annuelle légale de travail pour un agent travaillant à temps complet est fixée à 1 607 heures (soit 35 heures hebdomadaires) calculée comme suit :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3402"/>
      </w:tblGrid>
      <w:tr w:rsidR="009C5559" w:rsidRPr="009C5559" w:rsidTr="00FB4890">
        <w:trPr>
          <w:jc w:val="center"/>
        </w:trPr>
        <w:tc>
          <w:tcPr>
            <w:tcW w:w="5098" w:type="dxa"/>
            <w:shd w:val="clear" w:color="auto" w:fill="auto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Nombre de jours annuel</w:t>
            </w:r>
          </w:p>
        </w:tc>
        <w:tc>
          <w:tcPr>
            <w:tcW w:w="3402" w:type="dxa"/>
            <w:shd w:val="clear" w:color="auto" w:fill="auto"/>
          </w:tcPr>
          <w:p w:rsidR="00BF6A59" w:rsidRPr="009C5559" w:rsidRDefault="00BF6A59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365 jours</w:t>
            </w:r>
          </w:p>
        </w:tc>
      </w:tr>
      <w:tr w:rsidR="009C5559" w:rsidRPr="009C5559" w:rsidTr="00FB4890">
        <w:trPr>
          <w:jc w:val="center"/>
        </w:trPr>
        <w:tc>
          <w:tcPr>
            <w:tcW w:w="5098" w:type="dxa"/>
            <w:shd w:val="clear" w:color="auto" w:fill="auto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Repos hebdomadaires (2 jours x 52 semaines)</w:t>
            </w:r>
          </w:p>
        </w:tc>
        <w:tc>
          <w:tcPr>
            <w:tcW w:w="3402" w:type="dxa"/>
            <w:shd w:val="clear" w:color="auto" w:fill="auto"/>
          </w:tcPr>
          <w:p w:rsidR="00BF6A59" w:rsidRPr="009C5559" w:rsidRDefault="00BF6A59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- 104 jours</w:t>
            </w:r>
          </w:p>
        </w:tc>
      </w:tr>
      <w:tr w:rsidR="009C5559" w:rsidRPr="009C5559" w:rsidTr="00FB4890">
        <w:trPr>
          <w:jc w:val="center"/>
        </w:trPr>
        <w:tc>
          <w:tcPr>
            <w:tcW w:w="5098" w:type="dxa"/>
            <w:shd w:val="clear" w:color="auto" w:fill="auto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Congés annuels</w:t>
            </w:r>
          </w:p>
        </w:tc>
        <w:tc>
          <w:tcPr>
            <w:tcW w:w="3402" w:type="dxa"/>
            <w:shd w:val="clear" w:color="auto" w:fill="auto"/>
          </w:tcPr>
          <w:p w:rsidR="00BF6A59" w:rsidRPr="009C5559" w:rsidRDefault="00BF6A59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- 25 jours</w:t>
            </w:r>
          </w:p>
        </w:tc>
      </w:tr>
      <w:tr w:rsidR="009C5559" w:rsidRPr="009C5559" w:rsidTr="00FB4890">
        <w:trPr>
          <w:jc w:val="center"/>
        </w:trPr>
        <w:tc>
          <w:tcPr>
            <w:tcW w:w="5098" w:type="dxa"/>
            <w:shd w:val="clear" w:color="auto" w:fill="auto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lastRenderedPageBreak/>
              <w:t>Jours fériés (8 jours en moyenne par an)</w:t>
            </w:r>
          </w:p>
        </w:tc>
        <w:tc>
          <w:tcPr>
            <w:tcW w:w="3402" w:type="dxa"/>
            <w:shd w:val="clear" w:color="auto" w:fill="auto"/>
          </w:tcPr>
          <w:p w:rsidR="00BF6A59" w:rsidRPr="009C5559" w:rsidRDefault="00BF6A59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- 8 jours</w:t>
            </w:r>
          </w:p>
        </w:tc>
      </w:tr>
      <w:tr w:rsidR="009C5559" w:rsidRPr="009C5559" w:rsidTr="00FB4890">
        <w:trPr>
          <w:jc w:val="center"/>
        </w:trPr>
        <w:tc>
          <w:tcPr>
            <w:tcW w:w="5098" w:type="dxa"/>
            <w:shd w:val="clear" w:color="auto" w:fill="auto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Nombre de jours travaillés</w:t>
            </w:r>
          </w:p>
        </w:tc>
        <w:tc>
          <w:tcPr>
            <w:tcW w:w="3402" w:type="dxa"/>
            <w:shd w:val="clear" w:color="auto" w:fill="auto"/>
          </w:tcPr>
          <w:p w:rsidR="00BF6A59" w:rsidRPr="009C5559" w:rsidRDefault="00BF6A59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228 jours</w:t>
            </w:r>
          </w:p>
        </w:tc>
      </w:tr>
      <w:tr w:rsidR="009C5559" w:rsidRPr="009C5559" w:rsidTr="004D16EA">
        <w:trPr>
          <w:trHeight w:val="650"/>
          <w:jc w:val="center"/>
        </w:trPr>
        <w:tc>
          <w:tcPr>
            <w:tcW w:w="5098" w:type="dxa"/>
            <w:shd w:val="clear" w:color="auto" w:fill="auto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Nombres de jours travaillés = nb de jours x 7 heures</w:t>
            </w:r>
          </w:p>
        </w:tc>
        <w:tc>
          <w:tcPr>
            <w:tcW w:w="3402" w:type="dxa"/>
            <w:shd w:val="clear" w:color="auto" w:fill="auto"/>
          </w:tcPr>
          <w:p w:rsidR="00BF6A59" w:rsidRPr="009C5559" w:rsidRDefault="00BF6A59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1 596 heures arrondi à 1 600 heures</w:t>
            </w:r>
          </w:p>
        </w:tc>
      </w:tr>
      <w:tr w:rsidR="009C5559" w:rsidRPr="009C5559" w:rsidTr="00FB4890">
        <w:trPr>
          <w:jc w:val="center"/>
        </w:trPr>
        <w:tc>
          <w:tcPr>
            <w:tcW w:w="5098" w:type="dxa"/>
            <w:shd w:val="clear" w:color="auto" w:fill="auto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Journée solidarité</w:t>
            </w:r>
          </w:p>
        </w:tc>
        <w:tc>
          <w:tcPr>
            <w:tcW w:w="3402" w:type="dxa"/>
            <w:shd w:val="clear" w:color="auto" w:fill="auto"/>
          </w:tcPr>
          <w:p w:rsidR="00BF6A59" w:rsidRPr="009C5559" w:rsidRDefault="00BF6A59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7 heures</w:t>
            </w:r>
          </w:p>
        </w:tc>
      </w:tr>
      <w:tr w:rsidR="009C5559" w:rsidRPr="009C5559" w:rsidTr="00FB4890">
        <w:trPr>
          <w:jc w:val="center"/>
        </w:trPr>
        <w:tc>
          <w:tcPr>
            <w:tcW w:w="5098" w:type="dxa"/>
            <w:shd w:val="clear" w:color="auto" w:fill="auto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Total</w:t>
            </w:r>
          </w:p>
        </w:tc>
        <w:tc>
          <w:tcPr>
            <w:tcW w:w="3402" w:type="dxa"/>
            <w:shd w:val="clear" w:color="auto" w:fill="auto"/>
          </w:tcPr>
          <w:p w:rsidR="00BF6A59" w:rsidRPr="009C5559" w:rsidRDefault="00BF6A59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1 607 heures</w:t>
            </w:r>
          </w:p>
        </w:tc>
      </w:tr>
    </w:tbl>
    <w:p w:rsidR="007E7284" w:rsidRDefault="00F1050C" w:rsidP="007E7284">
      <w:pPr>
        <w:pStyle w:val="modeleexperttexte"/>
        <w:shd w:val="clear" w:color="auto" w:fill="FFFFFF"/>
        <w:spacing w:before="150" w:beforeAutospacing="0" w:after="0" w:afterAutospacing="0" w:line="294" w:lineRule="atLeast"/>
        <w:jc w:val="both"/>
        <w:textAlignment w:val="baseline"/>
        <w:rPr>
          <w:rFonts w:asciiTheme="minorHAnsi" w:hAnsiTheme="minorHAnsi" w:cstheme="minorHAnsi"/>
          <w:color w:val="06148C"/>
          <w:sz w:val="22"/>
          <w:szCs w:val="22"/>
          <w:lang w:val="fr-FR"/>
        </w:rPr>
      </w:pPr>
      <w:r w:rsidRPr="009C5559">
        <w:rPr>
          <w:rFonts w:asciiTheme="minorHAnsi" w:hAnsiTheme="minorHAnsi" w:cstheme="minorHAnsi"/>
          <w:i/>
          <w:color w:val="06148C"/>
          <w:sz w:val="22"/>
          <w:szCs w:val="22"/>
          <w:lang w:val="fr-FR"/>
        </w:rPr>
        <w:t>(Le cas échéant)</w:t>
      </w:r>
      <w:r w:rsidR="007E7284">
        <w:rPr>
          <w:rFonts w:asciiTheme="minorHAnsi" w:hAnsiTheme="minorHAnsi" w:cstheme="minorHAnsi"/>
          <w:i/>
          <w:color w:val="06148C"/>
          <w:sz w:val="22"/>
          <w:szCs w:val="22"/>
          <w:lang w:val="fr-FR"/>
        </w:rPr>
        <w:t xml:space="preserve"> </w:t>
      </w:r>
      <w:r w:rsidRPr="009C5559">
        <w:rPr>
          <w:rFonts w:asciiTheme="minorHAnsi" w:hAnsiTheme="minorHAnsi" w:cstheme="minorHAnsi"/>
          <w:color w:val="06148C"/>
          <w:sz w:val="22"/>
          <w:szCs w:val="22"/>
          <w:lang w:val="fr-FR"/>
        </w:rPr>
        <w:t xml:space="preserve">Le temps de travail hebdomadaire en vigueur au sein de la commune </w:t>
      </w:r>
      <w:r w:rsidR="00683EE9" w:rsidRPr="009C5559">
        <w:rPr>
          <w:rFonts w:asciiTheme="minorHAnsi" w:hAnsiTheme="minorHAnsi" w:cstheme="minorHAnsi"/>
          <w:color w:val="06148C"/>
          <w:sz w:val="22"/>
          <w:szCs w:val="22"/>
          <w:lang w:val="fr-FR"/>
        </w:rPr>
        <w:t xml:space="preserve">est fixé à 35h </w:t>
      </w:r>
      <w:r w:rsidR="00683EE9" w:rsidRPr="009C5559">
        <w:rPr>
          <w:rFonts w:asciiTheme="minorHAnsi" w:hAnsiTheme="minorHAnsi" w:cstheme="minorHAnsi"/>
          <w:i/>
          <w:color w:val="06148C"/>
          <w:sz w:val="22"/>
          <w:szCs w:val="22"/>
          <w:lang w:val="fr-FR"/>
        </w:rPr>
        <w:t>(OU 36h, ; 37h ; 38 ; 39h ; (1)</w:t>
      </w:r>
      <w:r w:rsidR="00683EE9" w:rsidRPr="009C5559">
        <w:rPr>
          <w:rFonts w:asciiTheme="minorHAnsi" w:hAnsiTheme="minorHAnsi" w:cstheme="minorHAnsi"/>
          <w:color w:val="06148C"/>
          <w:sz w:val="22"/>
          <w:szCs w:val="22"/>
          <w:lang w:val="fr-FR"/>
        </w:rPr>
        <w:t xml:space="preserve"> pour l’ensemble des agents.</w:t>
      </w:r>
    </w:p>
    <w:p w:rsidR="007E7284" w:rsidRPr="007E7284" w:rsidRDefault="007E7284" w:rsidP="007E7284">
      <w:pPr>
        <w:pStyle w:val="modeleexperttexte"/>
        <w:shd w:val="clear" w:color="auto" w:fill="FFFFFF"/>
        <w:spacing w:before="150" w:beforeAutospacing="0" w:after="0" w:afterAutospacing="0" w:line="294" w:lineRule="atLeast"/>
        <w:jc w:val="both"/>
        <w:textAlignment w:val="baseline"/>
        <w:rPr>
          <w:rFonts w:asciiTheme="minorHAnsi" w:hAnsiTheme="minorHAnsi" w:cstheme="minorHAnsi"/>
          <w:color w:val="06148C"/>
          <w:sz w:val="22"/>
          <w:szCs w:val="22"/>
          <w:lang w:val="fr-FR"/>
        </w:rPr>
      </w:pPr>
    </w:p>
    <w:p w:rsidR="00F1050C" w:rsidRPr="009C5559" w:rsidRDefault="00683EE9" w:rsidP="00FB4890">
      <w:pPr>
        <w:pStyle w:val="Paragraphedeliste"/>
        <w:numPr>
          <w:ilvl w:val="0"/>
          <w:numId w:val="7"/>
        </w:numPr>
        <w:jc w:val="both"/>
        <w:rPr>
          <w:rFonts w:cstheme="minorHAnsi"/>
          <w:i/>
          <w:color w:val="06148C"/>
        </w:rPr>
      </w:pPr>
      <w:r w:rsidRPr="009C5559">
        <w:rPr>
          <w:rFonts w:cstheme="minorHAnsi"/>
          <w:i/>
          <w:color w:val="06148C"/>
        </w:rPr>
        <w:t xml:space="preserve">La collectivité peut faire le choix de retenir plusieurs options, au libre choix de l’agent, et </w:t>
      </w:r>
      <w:r w:rsidR="00DD13B2" w:rsidRPr="009C5559">
        <w:rPr>
          <w:rFonts w:cstheme="minorHAnsi"/>
          <w:i/>
          <w:color w:val="06148C"/>
        </w:rPr>
        <w:t xml:space="preserve">déterminer des DHS variables selon les services. </w:t>
      </w:r>
    </w:p>
    <w:p w:rsidR="0086365C" w:rsidRPr="009C5559" w:rsidRDefault="0086365C" w:rsidP="00FB4890">
      <w:pPr>
        <w:jc w:val="both"/>
        <w:rPr>
          <w:rFonts w:cstheme="minorHAnsi"/>
          <w:color w:val="06148C"/>
        </w:rPr>
      </w:pPr>
      <w:r w:rsidRPr="009C5559">
        <w:rPr>
          <w:rFonts w:cstheme="minorHAnsi"/>
          <w:color w:val="06148C"/>
        </w:rPr>
        <w:t xml:space="preserve">Les agents exerçant leurs fonctions sur une quotité de travail hebdomadaire </w:t>
      </w:r>
      <w:r w:rsidR="005435A9" w:rsidRPr="009C5559">
        <w:rPr>
          <w:rFonts w:cstheme="minorHAnsi"/>
          <w:color w:val="06148C"/>
        </w:rPr>
        <w:t>supérieure à 35 heures bénéficieront de jours de réduction de temps de travail (ARTT) afin que la durée de travail annuelle n’excède pas 1607h</w:t>
      </w:r>
      <w:r w:rsidR="00730B3D" w:rsidRPr="009C5559">
        <w:rPr>
          <w:rFonts w:cstheme="minorHAnsi"/>
          <w:color w:val="06148C"/>
        </w:rPr>
        <w:t xml:space="preserve">, et le cas échéant proratisé en cas de temps partiel :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C5559" w:rsidRPr="009C5559" w:rsidTr="00FB4890">
        <w:trPr>
          <w:jc w:val="center"/>
        </w:trPr>
        <w:tc>
          <w:tcPr>
            <w:tcW w:w="1812" w:type="dxa"/>
          </w:tcPr>
          <w:p w:rsidR="005435A9" w:rsidRPr="009C5559" w:rsidRDefault="005435A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 xml:space="preserve">DHS </w:t>
            </w:r>
          </w:p>
        </w:tc>
        <w:tc>
          <w:tcPr>
            <w:tcW w:w="1812" w:type="dxa"/>
          </w:tcPr>
          <w:p w:rsidR="005435A9" w:rsidRPr="009C5559" w:rsidRDefault="00730B3D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39h</w:t>
            </w:r>
          </w:p>
        </w:tc>
        <w:tc>
          <w:tcPr>
            <w:tcW w:w="1812" w:type="dxa"/>
          </w:tcPr>
          <w:p w:rsidR="005435A9" w:rsidRPr="009C5559" w:rsidRDefault="00730B3D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38h</w:t>
            </w:r>
          </w:p>
        </w:tc>
        <w:tc>
          <w:tcPr>
            <w:tcW w:w="1813" w:type="dxa"/>
          </w:tcPr>
          <w:p w:rsidR="005435A9" w:rsidRPr="009C5559" w:rsidRDefault="00730B3D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37h</w:t>
            </w:r>
          </w:p>
        </w:tc>
        <w:tc>
          <w:tcPr>
            <w:tcW w:w="1813" w:type="dxa"/>
          </w:tcPr>
          <w:p w:rsidR="005435A9" w:rsidRPr="009C5559" w:rsidRDefault="00730B3D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36h</w:t>
            </w:r>
          </w:p>
        </w:tc>
      </w:tr>
      <w:tr w:rsidR="009C5559" w:rsidRPr="009C5559" w:rsidTr="00FB4890">
        <w:trPr>
          <w:jc w:val="center"/>
        </w:trPr>
        <w:tc>
          <w:tcPr>
            <w:tcW w:w="1812" w:type="dxa"/>
          </w:tcPr>
          <w:p w:rsidR="005435A9" w:rsidRPr="009C5559" w:rsidRDefault="00730B3D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 xml:space="preserve">ARTT pour un agent à temps complet </w:t>
            </w:r>
          </w:p>
        </w:tc>
        <w:tc>
          <w:tcPr>
            <w:tcW w:w="1812" w:type="dxa"/>
          </w:tcPr>
          <w:p w:rsidR="005435A9" w:rsidRPr="009C5559" w:rsidRDefault="00730B3D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23</w:t>
            </w:r>
          </w:p>
        </w:tc>
        <w:tc>
          <w:tcPr>
            <w:tcW w:w="1812" w:type="dxa"/>
          </w:tcPr>
          <w:p w:rsidR="005435A9" w:rsidRPr="009C5559" w:rsidRDefault="00730B3D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18</w:t>
            </w:r>
          </w:p>
        </w:tc>
        <w:tc>
          <w:tcPr>
            <w:tcW w:w="1813" w:type="dxa"/>
          </w:tcPr>
          <w:p w:rsidR="005435A9" w:rsidRPr="009C5559" w:rsidRDefault="00730B3D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12</w:t>
            </w:r>
          </w:p>
        </w:tc>
        <w:tc>
          <w:tcPr>
            <w:tcW w:w="1813" w:type="dxa"/>
          </w:tcPr>
          <w:p w:rsidR="005435A9" w:rsidRPr="009C5559" w:rsidRDefault="00730B3D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6</w:t>
            </w:r>
          </w:p>
        </w:tc>
      </w:tr>
      <w:tr w:rsidR="009C5559" w:rsidRPr="009C5559" w:rsidTr="00FB4890">
        <w:trPr>
          <w:jc w:val="center"/>
        </w:trPr>
        <w:tc>
          <w:tcPr>
            <w:tcW w:w="1812" w:type="dxa"/>
          </w:tcPr>
          <w:p w:rsidR="005435A9" w:rsidRPr="009C5559" w:rsidRDefault="00730B3D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Temps partiel 80%</w:t>
            </w:r>
          </w:p>
        </w:tc>
        <w:tc>
          <w:tcPr>
            <w:tcW w:w="1812" w:type="dxa"/>
          </w:tcPr>
          <w:p w:rsidR="005435A9" w:rsidRPr="009C5559" w:rsidRDefault="00730B3D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18,4</w:t>
            </w:r>
          </w:p>
        </w:tc>
        <w:tc>
          <w:tcPr>
            <w:tcW w:w="1812" w:type="dxa"/>
          </w:tcPr>
          <w:p w:rsidR="005435A9" w:rsidRPr="009C5559" w:rsidRDefault="00730B3D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14,4</w:t>
            </w:r>
          </w:p>
        </w:tc>
        <w:tc>
          <w:tcPr>
            <w:tcW w:w="1813" w:type="dxa"/>
          </w:tcPr>
          <w:p w:rsidR="005435A9" w:rsidRPr="009C5559" w:rsidRDefault="00730B3D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9 ;6</w:t>
            </w:r>
          </w:p>
        </w:tc>
        <w:tc>
          <w:tcPr>
            <w:tcW w:w="1813" w:type="dxa"/>
          </w:tcPr>
          <w:p w:rsidR="005435A9" w:rsidRPr="009C5559" w:rsidRDefault="00730B3D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4,8</w:t>
            </w:r>
          </w:p>
        </w:tc>
      </w:tr>
      <w:tr w:rsidR="009C5559" w:rsidRPr="009C5559" w:rsidTr="00FB4890">
        <w:trPr>
          <w:jc w:val="center"/>
        </w:trPr>
        <w:tc>
          <w:tcPr>
            <w:tcW w:w="1812" w:type="dxa"/>
          </w:tcPr>
          <w:p w:rsidR="005435A9" w:rsidRPr="009C5559" w:rsidRDefault="00730B3D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 xml:space="preserve">Temps partiel 50% </w:t>
            </w:r>
          </w:p>
        </w:tc>
        <w:tc>
          <w:tcPr>
            <w:tcW w:w="1812" w:type="dxa"/>
          </w:tcPr>
          <w:p w:rsidR="005435A9" w:rsidRPr="009C5559" w:rsidRDefault="00730B3D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11,5</w:t>
            </w:r>
          </w:p>
        </w:tc>
        <w:tc>
          <w:tcPr>
            <w:tcW w:w="1812" w:type="dxa"/>
          </w:tcPr>
          <w:p w:rsidR="005435A9" w:rsidRPr="009C5559" w:rsidRDefault="00730B3D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9</w:t>
            </w:r>
          </w:p>
        </w:tc>
        <w:tc>
          <w:tcPr>
            <w:tcW w:w="1813" w:type="dxa"/>
          </w:tcPr>
          <w:p w:rsidR="005435A9" w:rsidRPr="009C5559" w:rsidRDefault="00730B3D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6</w:t>
            </w:r>
          </w:p>
        </w:tc>
        <w:tc>
          <w:tcPr>
            <w:tcW w:w="1813" w:type="dxa"/>
          </w:tcPr>
          <w:p w:rsidR="005435A9" w:rsidRPr="009C5559" w:rsidRDefault="00730B3D" w:rsidP="00FB4890">
            <w:pPr>
              <w:jc w:val="center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3</w:t>
            </w:r>
          </w:p>
        </w:tc>
      </w:tr>
    </w:tbl>
    <w:p w:rsidR="00DD13B2" w:rsidRPr="009C5559" w:rsidRDefault="00DD13B2" w:rsidP="00FB4890">
      <w:pPr>
        <w:jc w:val="both"/>
        <w:rPr>
          <w:rFonts w:cstheme="minorHAnsi"/>
          <w:color w:val="06148C"/>
        </w:rPr>
      </w:pPr>
    </w:p>
    <w:p w:rsidR="00BF6A59" w:rsidRPr="009C5559" w:rsidRDefault="0015770E" w:rsidP="00FB4890">
      <w:pPr>
        <w:jc w:val="both"/>
        <w:rPr>
          <w:rFonts w:cstheme="minorHAnsi"/>
          <w:color w:val="06148C"/>
        </w:rPr>
      </w:pPr>
      <w:r w:rsidRPr="009C5559">
        <w:rPr>
          <w:rFonts w:cstheme="minorHAnsi"/>
          <w:b/>
          <w:color w:val="06148C"/>
          <w:u w:val="single"/>
        </w:rPr>
        <w:t>ARTICLE 2</w:t>
      </w:r>
      <w:r w:rsidRPr="009C5559">
        <w:rPr>
          <w:rFonts w:cstheme="minorHAnsi"/>
          <w:color w:val="06148C"/>
        </w:rPr>
        <w:t xml:space="preserve"> : les garanties minimales du temps de travail sont déterminées comme suit 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C5559" w:rsidRPr="009C5559" w:rsidTr="0058138A">
        <w:trPr>
          <w:trHeight w:val="553"/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F6A59" w:rsidRPr="009C5559" w:rsidRDefault="00BF6A59" w:rsidP="00FB4890">
            <w:pPr>
              <w:spacing w:after="0"/>
              <w:jc w:val="both"/>
              <w:rPr>
                <w:rFonts w:cstheme="minorHAnsi"/>
                <w:b/>
                <w:bCs/>
                <w:color w:val="06148C"/>
              </w:rPr>
            </w:pPr>
            <w:r w:rsidRPr="009C5559">
              <w:rPr>
                <w:rFonts w:cstheme="minorHAnsi"/>
                <w:b/>
                <w:bCs/>
                <w:color w:val="06148C"/>
              </w:rPr>
              <w:t>Périodes de travail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BF6A59" w:rsidRPr="009C5559" w:rsidRDefault="00BF6A59" w:rsidP="00FB4890">
            <w:pPr>
              <w:spacing w:after="0"/>
              <w:jc w:val="both"/>
              <w:rPr>
                <w:rFonts w:cstheme="minorHAnsi"/>
                <w:b/>
                <w:bCs/>
                <w:color w:val="06148C"/>
              </w:rPr>
            </w:pPr>
            <w:r w:rsidRPr="009C5559">
              <w:rPr>
                <w:rFonts w:cstheme="minorHAnsi"/>
                <w:b/>
                <w:bCs/>
                <w:color w:val="06148C"/>
              </w:rPr>
              <w:t>Garanties minimales</w:t>
            </w:r>
          </w:p>
        </w:tc>
      </w:tr>
      <w:tr w:rsidR="009C5559" w:rsidRPr="009C5559" w:rsidTr="0058138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Durée maximale hebdomadaire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48 heures maximum (heures supplémentaires comprises)</w:t>
            </w:r>
          </w:p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44 heures en moyenne sur une période quelconque de 12 semaines consécutives</w:t>
            </w:r>
          </w:p>
        </w:tc>
      </w:tr>
      <w:tr w:rsidR="009C5559" w:rsidRPr="009C5559" w:rsidTr="0058138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Durée maximale quotidienne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10 heures</w:t>
            </w:r>
          </w:p>
        </w:tc>
      </w:tr>
      <w:tr w:rsidR="009C5559" w:rsidRPr="009C5559" w:rsidTr="0058138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Amplitude maximale de la journée de travail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12 heures</w:t>
            </w:r>
          </w:p>
        </w:tc>
      </w:tr>
      <w:tr w:rsidR="009C5559" w:rsidRPr="009C5559" w:rsidTr="0058138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Repos minimum journalier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11 heures</w:t>
            </w:r>
          </w:p>
        </w:tc>
      </w:tr>
      <w:tr w:rsidR="009C5559" w:rsidRPr="009C5559" w:rsidTr="0058138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Repos minimal hebdomadaire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35 heures, dimanche compris en principe.</w:t>
            </w:r>
          </w:p>
        </w:tc>
      </w:tr>
      <w:tr w:rsidR="009C5559" w:rsidRPr="009C5559" w:rsidTr="0058138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lastRenderedPageBreak/>
              <w:t>Pause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20 minutes pour une période de 6 heures de travail effectif quotidien</w:t>
            </w:r>
          </w:p>
        </w:tc>
      </w:tr>
      <w:tr w:rsidR="009C5559" w:rsidRPr="009C5559" w:rsidTr="0058138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Travail de nuit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BF6A59" w:rsidRPr="009C5559" w:rsidRDefault="00BF6A59" w:rsidP="00FB4890">
            <w:pPr>
              <w:jc w:val="both"/>
              <w:rPr>
                <w:rFonts w:cstheme="minorHAnsi"/>
                <w:color w:val="06148C"/>
              </w:rPr>
            </w:pPr>
            <w:r w:rsidRPr="009C5559">
              <w:rPr>
                <w:rFonts w:cstheme="minorHAnsi"/>
                <w:color w:val="06148C"/>
              </w:rPr>
              <w:t>Période comprise entre 22 heures et 5 heures ou une autre période de sept heures consécutives comprise entre 22 heures et 7 heures.</w:t>
            </w:r>
          </w:p>
        </w:tc>
      </w:tr>
    </w:tbl>
    <w:p w:rsidR="00BD75DD" w:rsidRPr="009C5559" w:rsidRDefault="00BD75DD" w:rsidP="00FB4890">
      <w:pPr>
        <w:pStyle w:val="modeleexperttexte"/>
        <w:shd w:val="clear" w:color="auto" w:fill="FFFFFF"/>
        <w:spacing w:before="150" w:beforeAutospacing="0" w:after="75" w:afterAutospacing="0" w:line="294" w:lineRule="atLeast"/>
        <w:jc w:val="both"/>
        <w:textAlignment w:val="baseline"/>
        <w:rPr>
          <w:rFonts w:asciiTheme="minorHAnsi" w:hAnsiTheme="minorHAnsi" w:cstheme="minorHAnsi"/>
          <w:color w:val="06148C"/>
          <w:sz w:val="22"/>
          <w:szCs w:val="22"/>
          <w:lang w:val="fr-FR"/>
        </w:rPr>
      </w:pPr>
    </w:p>
    <w:p w:rsidR="00BF6A59" w:rsidRPr="009C5559" w:rsidRDefault="00F1050C" w:rsidP="00FB4890">
      <w:pPr>
        <w:pStyle w:val="Corpsdetexte"/>
        <w:spacing w:after="0"/>
        <w:jc w:val="both"/>
        <w:rPr>
          <w:rFonts w:asciiTheme="minorHAnsi" w:hAnsiTheme="minorHAnsi" w:cstheme="minorHAnsi"/>
          <w:b/>
          <w:bCs/>
          <w:color w:val="06148C"/>
          <w:lang w:val="fr-FR"/>
        </w:rPr>
      </w:pPr>
      <w:r w:rsidRPr="009C5559">
        <w:rPr>
          <w:rFonts w:asciiTheme="minorHAnsi" w:hAnsiTheme="minorHAnsi" w:cstheme="minorHAnsi"/>
          <w:b/>
          <w:color w:val="06148C"/>
          <w:u w:val="single"/>
          <w:shd w:val="clear" w:color="auto" w:fill="FFFFFF"/>
          <w:lang w:val="fr-FR"/>
        </w:rPr>
        <w:t>ARTICLE 3 :</w:t>
      </w:r>
      <w:r w:rsidRPr="009C5559">
        <w:rPr>
          <w:rFonts w:asciiTheme="minorHAnsi" w:hAnsiTheme="minorHAnsi" w:cstheme="minorHAnsi"/>
          <w:color w:val="06148C"/>
          <w:shd w:val="clear" w:color="auto" w:fill="FFFFFF"/>
          <w:lang w:val="fr-FR"/>
        </w:rPr>
        <w:t xml:space="preserve"> </w:t>
      </w:r>
      <w:r w:rsidR="000C5824" w:rsidRPr="009C5559">
        <w:rPr>
          <w:rFonts w:asciiTheme="minorHAnsi" w:hAnsiTheme="minorHAnsi" w:cstheme="minorHAnsi"/>
          <w:color w:val="06148C"/>
          <w:shd w:val="clear" w:color="auto" w:fill="FFFFFF"/>
          <w:lang w:val="fr-FR"/>
        </w:rPr>
        <w:t xml:space="preserve"> </w:t>
      </w:r>
      <w:r w:rsidR="00BF6A59" w:rsidRPr="009C5559">
        <w:rPr>
          <w:rFonts w:asciiTheme="minorHAnsi" w:hAnsiTheme="minorHAnsi" w:cstheme="minorHAnsi"/>
          <w:color w:val="06148C"/>
          <w:lang w:val="fr-FR"/>
        </w:rPr>
        <w:t>Dans le respect du cadre légal et réglementaire relatif au temps de travail, l’organisation du cycle (</w:t>
      </w:r>
      <w:r w:rsidR="00BF6A59" w:rsidRPr="009C5559">
        <w:rPr>
          <w:rFonts w:asciiTheme="minorHAnsi" w:hAnsiTheme="minorHAnsi" w:cstheme="minorHAnsi"/>
          <w:i/>
          <w:iCs/>
          <w:color w:val="06148C"/>
          <w:bdr w:val="none" w:sz="0" w:space="0" w:color="auto" w:frame="1"/>
          <w:lang w:val="fr-FR"/>
        </w:rPr>
        <w:t>ou des cycles</w:t>
      </w:r>
      <w:r w:rsidR="00BF6A59" w:rsidRPr="009C5559">
        <w:rPr>
          <w:rFonts w:asciiTheme="minorHAnsi" w:hAnsiTheme="minorHAnsi" w:cstheme="minorHAnsi"/>
          <w:color w:val="06148C"/>
          <w:lang w:val="fr-FR"/>
        </w:rPr>
        <w:t>) de travail au sein des services de …… (</w:t>
      </w:r>
      <w:r w:rsidR="00BF6A59" w:rsidRPr="009C5559">
        <w:rPr>
          <w:rFonts w:asciiTheme="minorHAnsi" w:hAnsiTheme="minorHAnsi" w:cstheme="minorHAnsi"/>
          <w:i/>
          <w:iCs/>
          <w:color w:val="06148C"/>
          <w:bdr w:val="none" w:sz="0" w:space="0" w:color="auto" w:frame="1"/>
          <w:lang w:val="fr-FR"/>
        </w:rPr>
        <w:t>commune, établissement</w:t>
      </w:r>
      <w:r w:rsidR="00BF6A59" w:rsidRPr="009C5559">
        <w:rPr>
          <w:rFonts w:asciiTheme="minorHAnsi" w:hAnsiTheme="minorHAnsi" w:cstheme="minorHAnsi"/>
          <w:color w:val="06148C"/>
          <w:lang w:val="fr-FR"/>
        </w:rPr>
        <w:t>) est fixée de la manière suivante :</w:t>
      </w:r>
    </w:p>
    <w:p w:rsidR="00BF6A59" w:rsidRPr="009C5559" w:rsidRDefault="00BF6A59" w:rsidP="00FB4890">
      <w:pPr>
        <w:pStyle w:val="Corpsdetexte"/>
        <w:spacing w:after="0"/>
        <w:jc w:val="both"/>
        <w:rPr>
          <w:rFonts w:asciiTheme="minorHAnsi" w:hAnsiTheme="minorHAnsi" w:cstheme="minorHAnsi"/>
          <w:b/>
          <w:bCs/>
          <w:color w:val="06148C"/>
        </w:rPr>
      </w:pPr>
    </w:p>
    <w:p w:rsidR="00BD75DD" w:rsidRPr="009C5559" w:rsidRDefault="00BD75DD" w:rsidP="00FB4890">
      <w:pPr>
        <w:pStyle w:val="Corpsdetexte"/>
        <w:spacing w:after="0"/>
        <w:jc w:val="both"/>
        <w:rPr>
          <w:rFonts w:asciiTheme="minorHAnsi" w:hAnsiTheme="minorHAnsi" w:cstheme="minorHAnsi"/>
          <w:i/>
          <w:iCs/>
          <w:color w:val="06148C"/>
          <w:lang w:val="fr-FR"/>
        </w:rPr>
      </w:pPr>
      <w:r w:rsidRPr="009C5559">
        <w:rPr>
          <w:rFonts w:asciiTheme="minorHAnsi" w:hAnsiTheme="minorHAnsi" w:cstheme="minorHAnsi"/>
          <w:i/>
          <w:iCs/>
          <w:color w:val="06148C"/>
          <w:lang w:val="fr-FR"/>
        </w:rPr>
        <w:t xml:space="preserve">Précisez les bornes horaires et les </w:t>
      </w:r>
      <w:r w:rsidR="002B4616" w:rsidRPr="009C5559">
        <w:rPr>
          <w:rFonts w:asciiTheme="minorHAnsi" w:hAnsiTheme="minorHAnsi" w:cstheme="minorHAnsi"/>
          <w:i/>
          <w:iCs/>
          <w:color w:val="06148C"/>
          <w:lang w:val="fr-FR"/>
        </w:rPr>
        <w:t xml:space="preserve">cycles hebdomadaires </w:t>
      </w:r>
      <w:r w:rsidRPr="009C5559">
        <w:rPr>
          <w:rFonts w:asciiTheme="minorHAnsi" w:hAnsiTheme="minorHAnsi" w:cstheme="minorHAnsi"/>
          <w:i/>
          <w:iCs/>
          <w:color w:val="06148C"/>
          <w:lang w:val="fr-FR"/>
        </w:rPr>
        <w:t xml:space="preserve">de chaque service </w:t>
      </w:r>
    </w:p>
    <w:p w:rsidR="00BF6A59" w:rsidRPr="009C5559" w:rsidRDefault="00BD75DD" w:rsidP="00FB4890">
      <w:pPr>
        <w:pStyle w:val="Corpsdetexte"/>
        <w:spacing w:after="0"/>
        <w:jc w:val="both"/>
        <w:rPr>
          <w:rFonts w:asciiTheme="minorHAnsi" w:hAnsiTheme="minorHAnsi" w:cstheme="minorHAnsi"/>
          <w:i/>
          <w:iCs/>
          <w:color w:val="06148C"/>
          <w:lang w:val="fr-FR"/>
        </w:rPr>
      </w:pPr>
      <w:r w:rsidRPr="009C5559">
        <w:rPr>
          <w:rFonts w:asciiTheme="minorHAnsi" w:hAnsiTheme="minorHAnsi" w:cstheme="minorHAnsi"/>
          <w:i/>
          <w:iCs/>
          <w:color w:val="06148C"/>
          <w:lang w:val="fr-FR"/>
        </w:rPr>
        <w:t xml:space="preserve"> (</w:t>
      </w:r>
      <w:proofErr w:type="gramStart"/>
      <w:r w:rsidRPr="009C5559">
        <w:rPr>
          <w:rFonts w:asciiTheme="minorHAnsi" w:hAnsiTheme="minorHAnsi" w:cstheme="minorHAnsi"/>
          <w:i/>
          <w:iCs/>
          <w:color w:val="06148C"/>
          <w:lang w:val="fr-FR"/>
        </w:rPr>
        <w:t>le</w:t>
      </w:r>
      <w:proofErr w:type="gramEnd"/>
      <w:r w:rsidRPr="009C5559">
        <w:rPr>
          <w:rFonts w:asciiTheme="minorHAnsi" w:hAnsiTheme="minorHAnsi" w:cstheme="minorHAnsi"/>
          <w:i/>
          <w:iCs/>
          <w:color w:val="06148C"/>
          <w:lang w:val="fr-FR"/>
        </w:rPr>
        <w:t xml:space="preserve"> cas échéant) Précisez les différents cycles annualisés</w:t>
      </w:r>
    </w:p>
    <w:p w:rsidR="002B4616" w:rsidRPr="009C5559" w:rsidRDefault="002B4616" w:rsidP="00FB4890">
      <w:pPr>
        <w:pStyle w:val="Corpsdetexte"/>
        <w:spacing w:after="0"/>
        <w:jc w:val="both"/>
        <w:rPr>
          <w:rFonts w:asciiTheme="minorHAnsi" w:hAnsiTheme="minorHAnsi" w:cstheme="minorHAnsi"/>
          <w:i/>
          <w:iCs/>
          <w:color w:val="06148C"/>
          <w:lang w:val="fr-FR"/>
        </w:rPr>
      </w:pPr>
      <w:proofErr w:type="gramStart"/>
      <w:r w:rsidRPr="009C5559">
        <w:rPr>
          <w:rFonts w:asciiTheme="minorHAnsi" w:hAnsiTheme="minorHAnsi" w:cstheme="minorHAnsi"/>
          <w:i/>
          <w:iCs/>
          <w:color w:val="06148C"/>
          <w:lang w:val="fr-FR"/>
        </w:rPr>
        <w:t>( le</w:t>
      </w:r>
      <w:proofErr w:type="gramEnd"/>
      <w:r w:rsidRPr="009C5559">
        <w:rPr>
          <w:rFonts w:asciiTheme="minorHAnsi" w:hAnsiTheme="minorHAnsi" w:cstheme="minorHAnsi"/>
          <w:i/>
          <w:iCs/>
          <w:color w:val="06148C"/>
          <w:lang w:val="fr-FR"/>
        </w:rPr>
        <w:t xml:space="preserve"> cas échéant) Précisez les horaires variables </w:t>
      </w:r>
    </w:p>
    <w:p w:rsidR="00BF6A59" w:rsidRPr="009C5559" w:rsidRDefault="00BF6A59" w:rsidP="00FB4890">
      <w:pPr>
        <w:pStyle w:val="Corpsdetexte"/>
        <w:spacing w:after="0"/>
        <w:jc w:val="both"/>
        <w:rPr>
          <w:rFonts w:asciiTheme="minorHAnsi" w:hAnsiTheme="minorHAnsi" w:cstheme="minorHAnsi"/>
          <w:i/>
          <w:iCs/>
          <w:color w:val="06148C"/>
        </w:rPr>
      </w:pPr>
    </w:p>
    <w:p w:rsidR="00BF6A59" w:rsidRPr="009C5559" w:rsidRDefault="00BF6A59" w:rsidP="00FB4890">
      <w:pPr>
        <w:pStyle w:val="Corpsdetexte"/>
        <w:spacing w:after="0"/>
        <w:jc w:val="both"/>
        <w:rPr>
          <w:rFonts w:asciiTheme="minorHAnsi" w:hAnsiTheme="minorHAnsi" w:cstheme="minorHAnsi"/>
          <w:b/>
          <w:bCs/>
          <w:i/>
          <w:iCs/>
          <w:color w:val="06148C"/>
        </w:rPr>
      </w:pPr>
      <w:r w:rsidRPr="009C5559">
        <w:rPr>
          <w:rFonts w:asciiTheme="minorHAnsi" w:hAnsiTheme="minorHAnsi" w:cstheme="minorHAnsi"/>
          <w:b/>
          <w:bCs/>
          <w:i/>
          <w:iCs/>
          <w:color w:val="06148C"/>
        </w:rPr>
        <w:t>Exemple</w:t>
      </w:r>
    </w:p>
    <w:p w:rsidR="00BF6A59" w:rsidRPr="009C5559" w:rsidRDefault="00BF6A59" w:rsidP="00FB4890">
      <w:pPr>
        <w:pStyle w:val="Paragraphedeliste"/>
        <w:spacing w:after="160" w:line="259" w:lineRule="auto"/>
        <w:ind w:left="1440"/>
        <w:jc w:val="both"/>
        <w:rPr>
          <w:rFonts w:cstheme="minorHAnsi"/>
          <w:i/>
          <w:iCs/>
          <w:color w:val="06148C"/>
          <w:u w:val="single"/>
        </w:rPr>
      </w:pPr>
      <w:r w:rsidRPr="009C5559">
        <w:rPr>
          <w:rFonts w:cstheme="minorHAnsi"/>
          <w:i/>
          <w:iCs/>
          <w:color w:val="06148C"/>
          <w:u w:val="single"/>
        </w:rPr>
        <w:t>Service administratif</w:t>
      </w:r>
    </w:p>
    <w:p w:rsidR="00BF6A59" w:rsidRPr="009C5559" w:rsidRDefault="00BF6A59" w:rsidP="00FB4890">
      <w:pPr>
        <w:jc w:val="both"/>
        <w:rPr>
          <w:rFonts w:cstheme="minorHAnsi"/>
          <w:i/>
          <w:iCs/>
          <w:color w:val="06148C"/>
        </w:rPr>
      </w:pPr>
      <w:r w:rsidRPr="009C5559">
        <w:rPr>
          <w:rFonts w:cstheme="minorHAnsi"/>
          <w:i/>
          <w:iCs/>
          <w:color w:val="06148C"/>
        </w:rPr>
        <w:t xml:space="preserve">Du lundi au samedi : 35 heures sur </w:t>
      </w:r>
      <w:r w:rsidR="002B4616" w:rsidRPr="009C5559">
        <w:rPr>
          <w:rFonts w:cstheme="minorHAnsi"/>
          <w:i/>
          <w:iCs/>
          <w:color w:val="06148C"/>
        </w:rPr>
        <w:t>5 j</w:t>
      </w:r>
      <w:r w:rsidRPr="009C5559">
        <w:rPr>
          <w:rFonts w:cstheme="minorHAnsi"/>
          <w:i/>
          <w:iCs/>
          <w:color w:val="06148C"/>
        </w:rPr>
        <w:t>ours</w:t>
      </w:r>
    </w:p>
    <w:p w:rsidR="00BF6A59" w:rsidRPr="009C5559" w:rsidRDefault="00BF6A59" w:rsidP="00FB4890">
      <w:pPr>
        <w:jc w:val="both"/>
        <w:rPr>
          <w:rFonts w:cstheme="minorHAnsi"/>
          <w:i/>
          <w:iCs/>
          <w:color w:val="06148C"/>
        </w:rPr>
      </w:pPr>
      <w:r w:rsidRPr="009C5559">
        <w:rPr>
          <w:rFonts w:cstheme="minorHAnsi"/>
          <w:i/>
          <w:iCs/>
          <w:color w:val="06148C"/>
        </w:rPr>
        <w:t>Plages horaires de 8h00 à 18h00</w:t>
      </w:r>
    </w:p>
    <w:p w:rsidR="00BF6A59" w:rsidRPr="00656559" w:rsidRDefault="00BF6A59" w:rsidP="00FB4890">
      <w:pPr>
        <w:jc w:val="both"/>
        <w:rPr>
          <w:rFonts w:cstheme="minorHAnsi"/>
          <w:i/>
          <w:iCs/>
          <w:color w:val="06148C"/>
        </w:rPr>
      </w:pPr>
      <w:r w:rsidRPr="009C5559">
        <w:rPr>
          <w:rFonts w:cstheme="minorHAnsi"/>
          <w:i/>
          <w:iCs/>
          <w:color w:val="06148C"/>
        </w:rPr>
        <w:t>Pause méridienne obligatoire de ¾ d’heure minimum.</w:t>
      </w:r>
    </w:p>
    <w:p w:rsidR="00BF6A59" w:rsidRPr="009C5559" w:rsidRDefault="002B4616" w:rsidP="00FB4890">
      <w:pPr>
        <w:jc w:val="both"/>
        <w:rPr>
          <w:rFonts w:cstheme="minorHAnsi"/>
          <w:color w:val="06148C"/>
        </w:rPr>
      </w:pPr>
      <w:r w:rsidRPr="009C5559">
        <w:rPr>
          <w:rFonts w:cstheme="minorHAnsi"/>
          <w:b/>
          <w:color w:val="06148C"/>
          <w:u w:val="single"/>
        </w:rPr>
        <w:t>ARTICLE 4 :</w:t>
      </w:r>
      <w:r w:rsidR="000C5824" w:rsidRPr="009C5559">
        <w:rPr>
          <w:rFonts w:cstheme="minorHAnsi"/>
          <w:color w:val="06148C"/>
        </w:rPr>
        <w:t xml:space="preserve"> </w:t>
      </w:r>
      <w:r w:rsidRPr="009C5559">
        <w:rPr>
          <w:rFonts w:eastAsia="Times New Roman" w:cstheme="minorHAnsi"/>
          <w:color w:val="06148C"/>
        </w:rPr>
        <w:t xml:space="preserve">La journée de solidarité est assurée selon la modalité suivante : </w:t>
      </w:r>
    </w:p>
    <w:p w:rsidR="00BF6A59" w:rsidRPr="009C5559" w:rsidRDefault="002B4616" w:rsidP="00FB4890">
      <w:pPr>
        <w:shd w:val="clear" w:color="auto" w:fill="FFFFFF"/>
        <w:spacing w:after="0" w:line="294" w:lineRule="atLeast"/>
        <w:ind w:left="225"/>
        <w:jc w:val="both"/>
        <w:textAlignment w:val="baseline"/>
        <w:rPr>
          <w:rFonts w:eastAsia="Times New Roman" w:cstheme="minorHAnsi"/>
          <w:color w:val="06148C"/>
        </w:rPr>
      </w:pPr>
      <w:r w:rsidRPr="009C5559">
        <w:rPr>
          <w:rFonts w:eastAsia="Times New Roman" w:cstheme="minorHAnsi"/>
          <w:color w:val="06148C"/>
        </w:rPr>
        <w:t xml:space="preserve"> </w:t>
      </w:r>
      <w:r w:rsidR="00BF6A59" w:rsidRPr="009C5559">
        <w:rPr>
          <w:rFonts w:eastAsia="Times New Roman" w:cstheme="minorHAnsi"/>
          <w:color w:val="06148C"/>
        </w:rPr>
        <w:t>- lors d’un jour férié précédemment chômé (à l’exclusion du 1</w:t>
      </w:r>
      <w:r w:rsidR="00BF6A59" w:rsidRPr="009C5559">
        <w:rPr>
          <w:rFonts w:eastAsia="Times New Roman" w:cstheme="minorHAnsi"/>
          <w:color w:val="06148C"/>
          <w:vertAlign w:val="superscript"/>
        </w:rPr>
        <w:t>er</w:t>
      </w:r>
      <w:r w:rsidR="00BF6A59" w:rsidRPr="009C5559">
        <w:rPr>
          <w:rFonts w:eastAsia="Times New Roman" w:cstheme="minorHAnsi"/>
          <w:color w:val="06148C"/>
        </w:rPr>
        <w:t> mai) ;</w:t>
      </w:r>
    </w:p>
    <w:p w:rsidR="00BF6A59" w:rsidRPr="009C5559" w:rsidRDefault="00BF6A59" w:rsidP="00FB4890">
      <w:pPr>
        <w:shd w:val="clear" w:color="auto" w:fill="FFFFFF"/>
        <w:spacing w:before="150" w:after="0" w:line="294" w:lineRule="atLeast"/>
        <w:ind w:left="225"/>
        <w:jc w:val="both"/>
        <w:textAlignment w:val="baseline"/>
        <w:rPr>
          <w:rFonts w:eastAsia="Times New Roman" w:cstheme="minorHAnsi"/>
          <w:color w:val="06148C"/>
        </w:rPr>
      </w:pPr>
      <w:r w:rsidRPr="009C5559">
        <w:rPr>
          <w:rFonts w:eastAsia="Times New Roman" w:cstheme="minorHAnsi"/>
          <w:color w:val="06148C"/>
        </w:rPr>
        <w:t>- par la réduction du nombre de jours ARTT (ne concernent que les collectivités qui choisissent une durée hebdomadaire de travail supérieure à 35 heures) ;</w:t>
      </w:r>
    </w:p>
    <w:p w:rsidR="00BF6A59" w:rsidRPr="009C5559" w:rsidRDefault="00BF6A59" w:rsidP="00FB4890">
      <w:pPr>
        <w:shd w:val="clear" w:color="auto" w:fill="FFFFFF"/>
        <w:spacing w:before="150" w:after="75" w:line="294" w:lineRule="atLeast"/>
        <w:ind w:left="225"/>
        <w:jc w:val="both"/>
        <w:textAlignment w:val="baseline"/>
        <w:rPr>
          <w:rFonts w:eastAsia="Times New Roman" w:cstheme="minorHAnsi"/>
          <w:color w:val="06148C"/>
        </w:rPr>
      </w:pPr>
      <w:r w:rsidRPr="009C5559">
        <w:rPr>
          <w:rFonts w:eastAsia="Times New Roman" w:cstheme="minorHAnsi"/>
          <w:color w:val="06148C"/>
        </w:rPr>
        <w:t>- par toute autre modalité permettant le travail de sept heures précédemment non travaillées, à l’exclusion des jours de congé annuel.</w:t>
      </w:r>
    </w:p>
    <w:p w:rsidR="000C5824" w:rsidRPr="009C5559" w:rsidRDefault="000C5824" w:rsidP="00FB4890">
      <w:pPr>
        <w:shd w:val="clear" w:color="auto" w:fill="FFFFFF"/>
        <w:spacing w:before="150" w:after="75" w:line="294" w:lineRule="atLeast"/>
        <w:ind w:left="225"/>
        <w:jc w:val="both"/>
        <w:textAlignment w:val="baseline"/>
        <w:rPr>
          <w:rFonts w:eastAsia="Times New Roman" w:cstheme="minorHAnsi"/>
          <w:color w:val="06148C"/>
        </w:rPr>
      </w:pPr>
    </w:p>
    <w:p w:rsidR="000C5824" w:rsidRPr="00656559" w:rsidRDefault="000C5824" w:rsidP="00FB4890">
      <w:pPr>
        <w:jc w:val="both"/>
        <w:rPr>
          <w:rFonts w:cstheme="minorHAnsi"/>
          <w:b/>
          <w:color w:val="06148C"/>
          <w:u w:val="single"/>
        </w:rPr>
      </w:pPr>
      <w:r w:rsidRPr="009C5559">
        <w:rPr>
          <w:rFonts w:cstheme="minorHAnsi"/>
          <w:b/>
          <w:color w:val="06148C"/>
          <w:u w:val="single"/>
        </w:rPr>
        <w:t xml:space="preserve">ARTICLE 5 : </w:t>
      </w:r>
      <w:r w:rsidRPr="009C5559">
        <w:rPr>
          <w:rFonts w:cstheme="minorHAnsi"/>
          <w:color w:val="06148C"/>
        </w:rPr>
        <w:t>Les dispositions de la présente délibération prendront effet au …………. (</w:t>
      </w:r>
      <w:proofErr w:type="gramStart"/>
      <w:r w:rsidRPr="009C5559">
        <w:rPr>
          <w:rFonts w:cstheme="minorHAnsi"/>
          <w:i/>
          <w:color w:val="06148C"/>
        </w:rPr>
        <w:t>jour</w:t>
      </w:r>
      <w:proofErr w:type="gramEnd"/>
      <w:r w:rsidRPr="009C5559">
        <w:rPr>
          <w:rFonts w:cstheme="minorHAnsi"/>
          <w:i/>
          <w:color w:val="06148C"/>
        </w:rPr>
        <w:t>/mois/année</w:t>
      </w:r>
      <w:r w:rsidRPr="009C5559">
        <w:rPr>
          <w:rFonts w:cstheme="minorHAnsi"/>
          <w:color w:val="06148C"/>
        </w:rPr>
        <w:t>).</w:t>
      </w:r>
    </w:p>
    <w:p w:rsidR="00223F1D" w:rsidRPr="007B0948" w:rsidRDefault="00223F1D" w:rsidP="00656559">
      <w:pPr>
        <w:tabs>
          <w:tab w:val="left" w:pos="390"/>
        </w:tabs>
        <w:spacing w:after="0"/>
        <w:jc w:val="both"/>
        <w:rPr>
          <w:rFonts w:ascii="Calibri" w:hAnsi="Calibri" w:cs="Calibri"/>
          <w:color w:val="06148C"/>
        </w:rPr>
      </w:pPr>
      <w:r w:rsidRPr="007B0948">
        <w:rPr>
          <w:rFonts w:ascii="Calibri" w:hAnsi="Calibri" w:cs="Calibri"/>
          <w:color w:val="06148C"/>
        </w:rPr>
        <w:t>ADOPTE :</w:t>
      </w:r>
      <w:r w:rsidRPr="007B0948">
        <w:rPr>
          <w:rFonts w:ascii="Calibri" w:hAnsi="Calibri" w:cs="Calibri"/>
          <w:color w:val="06148C"/>
        </w:rPr>
        <w:tab/>
        <w:t xml:space="preserve">à l’unanimité des </w:t>
      </w:r>
      <w:r w:rsidRPr="00223F1D">
        <w:rPr>
          <w:rFonts w:ascii="Calibri" w:hAnsi="Calibri" w:cs="Calibri"/>
          <w:color w:val="06148C"/>
        </w:rPr>
        <w:t>membres</w:t>
      </w:r>
      <w:r w:rsidRPr="007B0948">
        <w:rPr>
          <w:rFonts w:ascii="Calibri" w:hAnsi="Calibri" w:cs="Calibri"/>
          <w:color w:val="06148C"/>
        </w:rPr>
        <w:t xml:space="preserve"> présents</w:t>
      </w:r>
    </w:p>
    <w:p w:rsidR="00223F1D" w:rsidRPr="007B0948" w:rsidRDefault="00223F1D" w:rsidP="00656559">
      <w:pPr>
        <w:tabs>
          <w:tab w:val="left" w:pos="390"/>
        </w:tabs>
        <w:spacing w:after="0"/>
        <w:jc w:val="both"/>
        <w:rPr>
          <w:rFonts w:ascii="Calibri" w:hAnsi="Calibri" w:cs="Calibri"/>
          <w:color w:val="06148C"/>
        </w:rPr>
      </w:pPr>
      <w:r w:rsidRPr="007B0948">
        <w:rPr>
          <w:rFonts w:ascii="Calibri" w:hAnsi="Calibri" w:cs="Calibri"/>
          <w:color w:val="06148C"/>
        </w:rPr>
        <w:tab/>
      </w:r>
      <w:r w:rsidRPr="007B0948">
        <w:rPr>
          <w:rFonts w:ascii="Calibri" w:hAnsi="Calibri" w:cs="Calibri"/>
          <w:color w:val="06148C"/>
        </w:rPr>
        <w:tab/>
      </w:r>
      <w:r w:rsidRPr="007B0948">
        <w:rPr>
          <w:rFonts w:ascii="Calibri" w:hAnsi="Calibri" w:cs="Calibri"/>
          <w:color w:val="06148C"/>
        </w:rPr>
        <w:tab/>
      </w:r>
      <w:proofErr w:type="gramStart"/>
      <w:r w:rsidRPr="007B0948">
        <w:rPr>
          <w:rFonts w:ascii="Calibri" w:hAnsi="Calibri" w:cs="Calibri"/>
          <w:color w:val="06148C"/>
        </w:rPr>
        <w:t>Ou</w:t>
      </w:r>
      <w:proofErr w:type="gramEnd"/>
    </w:p>
    <w:p w:rsidR="00223F1D" w:rsidRPr="007B0948" w:rsidRDefault="00223F1D" w:rsidP="00656559">
      <w:pPr>
        <w:tabs>
          <w:tab w:val="left" w:pos="390"/>
        </w:tabs>
        <w:spacing w:after="0"/>
        <w:jc w:val="both"/>
        <w:rPr>
          <w:rFonts w:ascii="Calibri" w:hAnsi="Calibri" w:cs="Calibri"/>
          <w:color w:val="06148C"/>
        </w:rPr>
      </w:pPr>
      <w:r w:rsidRPr="007B0948">
        <w:rPr>
          <w:rFonts w:ascii="Calibri" w:hAnsi="Calibri" w:cs="Calibri"/>
          <w:color w:val="06148C"/>
        </w:rPr>
        <w:tab/>
      </w:r>
      <w:r w:rsidRPr="007B0948">
        <w:rPr>
          <w:rFonts w:ascii="Calibri" w:hAnsi="Calibri" w:cs="Calibri"/>
          <w:color w:val="06148C"/>
        </w:rPr>
        <w:tab/>
      </w:r>
      <w:r w:rsidRPr="007B0948">
        <w:rPr>
          <w:rFonts w:ascii="Calibri" w:hAnsi="Calibri" w:cs="Calibri"/>
          <w:color w:val="06148C"/>
        </w:rPr>
        <w:tab/>
        <w:t>A …</w:t>
      </w:r>
      <w:proofErr w:type="gramStart"/>
      <w:r w:rsidRPr="007B0948">
        <w:rPr>
          <w:rFonts w:ascii="Calibri" w:hAnsi="Calibri" w:cs="Calibri"/>
          <w:color w:val="06148C"/>
        </w:rPr>
        <w:t>…….</w:t>
      </w:r>
      <w:proofErr w:type="gramEnd"/>
      <w:r w:rsidRPr="007B0948">
        <w:rPr>
          <w:rFonts w:ascii="Calibri" w:hAnsi="Calibri" w:cs="Calibri"/>
          <w:color w:val="06148C"/>
        </w:rPr>
        <w:t xml:space="preserve">. </w:t>
      </w:r>
      <w:proofErr w:type="gramStart"/>
      <w:r w:rsidRPr="007B0948">
        <w:rPr>
          <w:rFonts w:ascii="Calibri" w:hAnsi="Calibri" w:cs="Calibri"/>
          <w:color w:val="06148C"/>
        </w:rPr>
        <w:t>voix</w:t>
      </w:r>
      <w:proofErr w:type="gramEnd"/>
      <w:r w:rsidRPr="007B0948">
        <w:rPr>
          <w:rFonts w:ascii="Calibri" w:hAnsi="Calibri" w:cs="Calibri"/>
          <w:color w:val="06148C"/>
        </w:rPr>
        <w:t xml:space="preserve"> pour</w:t>
      </w:r>
    </w:p>
    <w:p w:rsidR="00223F1D" w:rsidRPr="007B0948" w:rsidRDefault="00223F1D" w:rsidP="00656559">
      <w:pPr>
        <w:tabs>
          <w:tab w:val="left" w:pos="390"/>
        </w:tabs>
        <w:spacing w:after="0"/>
        <w:jc w:val="both"/>
        <w:rPr>
          <w:rFonts w:ascii="Calibri" w:hAnsi="Calibri" w:cs="Calibri"/>
          <w:color w:val="06148C"/>
        </w:rPr>
      </w:pPr>
      <w:r w:rsidRPr="007B0948">
        <w:rPr>
          <w:rFonts w:ascii="Calibri" w:hAnsi="Calibri" w:cs="Calibri"/>
          <w:color w:val="06148C"/>
        </w:rPr>
        <w:tab/>
      </w:r>
      <w:r w:rsidRPr="007B0948">
        <w:rPr>
          <w:rFonts w:ascii="Calibri" w:hAnsi="Calibri" w:cs="Calibri"/>
          <w:color w:val="06148C"/>
        </w:rPr>
        <w:tab/>
      </w:r>
      <w:r w:rsidRPr="007B0948">
        <w:rPr>
          <w:rFonts w:ascii="Calibri" w:hAnsi="Calibri" w:cs="Calibri"/>
          <w:color w:val="06148C"/>
        </w:rPr>
        <w:tab/>
        <w:t>A …</w:t>
      </w:r>
      <w:proofErr w:type="gramStart"/>
      <w:r w:rsidRPr="007B0948">
        <w:rPr>
          <w:rFonts w:ascii="Calibri" w:hAnsi="Calibri" w:cs="Calibri"/>
          <w:color w:val="06148C"/>
        </w:rPr>
        <w:t>…….</w:t>
      </w:r>
      <w:proofErr w:type="gramEnd"/>
      <w:r w:rsidRPr="007B0948">
        <w:rPr>
          <w:rFonts w:ascii="Calibri" w:hAnsi="Calibri" w:cs="Calibri"/>
          <w:color w:val="06148C"/>
        </w:rPr>
        <w:t xml:space="preserve">. </w:t>
      </w:r>
      <w:proofErr w:type="gramStart"/>
      <w:r w:rsidRPr="007B0948">
        <w:rPr>
          <w:rFonts w:ascii="Calibri" w:hAnsi="Calibri" w:cs="Calibri"/>
          <w:color w:val="06148C"/>
        </w:rPr>
        <w:t>voix</w:t>
      </w:r>
      <w:proofErr w:type="gramEnd"/>
      <w:r w:rsidRPr="007B0948">
        <w:rPr>
          <w:rFonts w:ascii="Calibri" w:hAnsi="Calibri" w:cs="Calibri"/>
          <w:color w:val="06148C"/>
        </w:rPr>
        <w:t xml:space="preserve"> contre</w:t>
      </w:r>
    </w:p>
    <w:p w:rsidR="00223F1D" w:rsidRPr="007B0948" w:rsidRDefault="00223F1D" w:rsidP="00656559">
      <w:pPr>
        <w:tabs>
          <w:tab w:val="left" w:pos="390"/>
        </w:tabs>
        <w:spacing w:after="0"/>
        <w:jc w:val="both"/>
        <w:rPr>
          <w:rFonts w:ascii="Calibri" w:hAnsi="Calibri" w:cs="Calibri"/>
          <w:color w:val="06148C"/>
        </w:rPr>
      </w:pPr>
      <w:r w:rsidRPr="007B0948">
        <w:rPr>
          <w:rFonts w:ascii="Calibri" w:hAnsi="Calibri" w:cs="Calibri"/>
          <w:color w:val="06148C"/>
        </w:rPr>
        <w:tab/>
      </w:r>
      <w:r w:rsidRPr="007B0948">
        <w:rPr>
          <w:rFonts w:ascii="Calibri" w:hAnsi="Calibri" w:cs="Calibri"/>
          <w:color w:val="06148C"/>
        </w:rPr>
        <w:tab/>
      </w:r>
      <w:r w:rsidRPr="007B0948">
        <w:rPr>
          <w:rFonts w:ascii="Calibri" w:hAnsi="Calibri" w:cs="Calibri"/>
          <w:color w:val="06148C"/>
        </w:rPr>
        <w:tab/>
        <w:t>A …</w:t>
      </w:r>
      <w:proofErr w:type="gramStart"/>
      <w:r w:rsidRPr="007B0948">
        <w:rPr>
          <w:rFonts w:ascii="Calibri" w:hAnsi="Calibri" w:cs="Calibri"/>
          <w:color w:val="06148C"/>
        </w:rPr>
        <w:t>…….</w:t>
      </w:r>
      <w:proofErr w:type="gramEnd"/>
      <w:r w:rsidRPr="007B0948">
        <w:rPr>
          <w:rFonts w:ascii="Calibri" w:hAnsi="Calibri" w:cs="Calibri"/>
          <w:color w:val="06148C"/>
        </w:rPr>
        <w:t xml:space="preserve">. </w:t>
      </w:r>
      <w:proofErr w:type="gramStart"/>
      <w:r w:rsidRPr="007B0948">
        <w:rPr>
          <w:rFonts w:ascii="Calibri" w:hAnsi="Calibri" w:cs="Calibri"/>
          <w:color w:val="06148C"/>
        </w:rPr>
        <w:t>absentions</w:t>
      </w:r>
      <w:proofErr w:type="gramEnd"/>
      <w:r w:rsidRPr="007B0948">
        <w:rPr>
          <w:rFonts w:ascii="Calibri" w:hAnsi="Calibri" w:cs="Calibri"/>
          <w:color w:val="06148C"/>
        </w:rPr>
        <w:t>.</w:t>
      </w:r>
    </w:p>
    <w:p w:rsidR="00223F1D" w:rsidRPr="007B0948" w:rsidRDefault="00223F1D" w:rsidP="00656559">
      <w:pPr>
        <w:tabs>
          <w:tab w:val="left" w:pos="390"/>
        </w:tabs>
        <w:spacing w:after="0"/>
        <w:jc w:val="both"/>
        <w:rPr>
          <w:rFonts w:ascii="Calibri" w:hAnsi="Calibri" w:cs="Calibri"/>
          <w:color w:val="06148C"/>
        </w:rPr>
      </w:pPr>
      <w:r>
        <w:rPr>
          <w:rFonts w:ascii="Calibri" w:hAnsi="Calibri" w:cs="Calibri"/>
          <w:color w:val="06148C"/>
        </w:rPr>
        <w:t>Transmis au Représentant de l’Etat le………………………</w:t>
      </w:r>
    </w:p>
    <w:p w:rsidR="00223F1D" w:rsidRPr="007B0948" w:rsidRDefault="00223F1D" w:rsidP="00656559">
      <w:pPr>
        <w:tabs>
          <w:tab w:val="left" w:pos="390"/>
        </w:tabs>
        <w:autoSpaceDE w:val="0"/>
        <w:autoSpaceDN w:val="0"/>
        <w:spacing w:after="0"/>
        <w:jc w:val="both"/>
        <w:rPr>
          <w:rFonts w:ascii="Calibri" w:hAnsi="Calibri" w:cs="Calibri"/>
          <w:color w:val="06148C"/>
        </w:rPr>
      </w:pPr>
      <w:r w:rsidRPr="007B0948">
        <w:rPr>
          <w:rFonts w:ascii="Calibri" w:hAnsi="Calibri" w:cs="Calibri"/>
          <w:color w:val="06148C"/>
        </w:rPr>
        <w:t>Publiée le………………………………….</w:t>
      </w:r>
    </w:p>
    <w:bookmarkStart w:id="1" w:name="_Hlk158819190"/>
    <w:p w:rsidR="00223F1D" w:rsidRPr="007B0948" w:rsidRDefault="00223F1D" w:rsidP="00656559">
      <w:pPr>
        <w:shd w:val="clear" w:color="auto" w:fill="FFFFFF"/>
        <w:tabs>
          <w:tab w:val="left" w:pos="3420"/>
        </w:tabs>
        <w:spacing w:after="0" w:line="240" w:lineRule="auto"/>
        <w:ind w:left="5812"/>
        <w:jc w:val="center"/>
        <w:rPr>
          <w:rFonts w:ascii="Calibri" w:hAnsi="Calibri" w:cs="Calibri"/>
          <w:color w:val="06148C"/>
        </w:rPr>
      </w:pPr>
      <w:r w:rsidRPr="007B0948">
        <w:rPr>
          <w:rFonts w:ascii="Calibri" w:hAnsi="Calibri" w:cs="Calibri"/>
          <w:noProof/>
          <w:color w:val="06148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4549F" wp14:editId="2D51E32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2971800" cy="134302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3F1D" w:rsidRPr="007B0948" w:rsidRDefault="00223F1D" w:rsidP="00223F1D">
                            <w:pPr>
                              <w:rPr>
                                <w:rFonts w:ascii="Calibri" w:hAnsi="Calibri" w:cs="Calibri"/>
                                <w:color w:val="06148C"/>
                              </w:rPr>
                            </w:pPr>
                            <w:r w:rsidRPr="007B0948">
                              <w:rPr>
                                <w:rFonts w:ascii="Calibri" w:hAnsi="Calibri" w:cs="Calibri"/>
                                <w:color w:val="06148C"/>
                              </w:rPr>
                              <w:t xml:space="preserve">Visa de la Préfecture : </w:t>
                            </w:r>
                          </w:p>
                          <w:p w:rsidR="00223F1D" w:rsidRPr="007B0948" w:rsidRDefault="00223F1D" w:rsidP="00223F1D">
                            <w:pPr>
                              <w:rPr>
                                <w:rFonts w:ascii="Calibri" w:hAnsi="Calibri" w:cs="Calibri"/>
                                <w:color w:val="06148C"/>
                              </w:rPr>
                            </w:pPr>
                          </w:p>
                          <w:p w:rsidR="00223F1D" w:rsidRPr="007B0948" w:rsidRDefault="00223F1D" w:rsidP="00223F1D">
                            <w:pPr>
                              <w:pStyle w:val="Corpsdetexte"/>
                              <w:rPr>
                                <w:rFonts w:cs="Calibri"/>
                                <w:color w:val="06148C"/>
                              </w:rPr>
                            </w:pPr>
                            <w:r w:rsidRPr="007B0948">
                              <w:rPr>
                                <w:rFonts w:cs="Calibri"/>
                                <w:color w:val="06148C"/>
                              </w:rPr>
                              <w:t>Délibération rendue exécutoire par publication et/ou notification à compter du…. /…. /….</w:t>
                            </w:r>
                          </w:p>
                          <w:p w:rsidR="00223F1D" w:rsidRPr="007B0948" w:rsidRDefault="00223F1D" w:rsidP="00223F1D">
                            <w:pPr>
                              <w:jc w:val="center"/>
                              <w:rPr>
                                <w:rFonts w:ascii="Calibri" w:hAnsi="Calibri" w:cs="Calibri"/>
                                <w:color w:val="06148C"/>
                              </w:rPr>
                            </w:pPr>
                            <w:r w:rsidRPr="007B0948">
                              <w:rPr>
                                <w:rFonts w:ascii="Calibri" w:hAnsi="Calibri" w:cs="Calibri"/>
                                <w:color w:val="06148C"/>
                              </w:rPr>
                              <w:t>Le Maire ou le Président</w:t>
                            </w:r>
                          </w:p>
                          <w:p w:rsidR="00223F1D" w:rsidRDefault="00223F1D" w:rsidP="00223F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94549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6.35pt;width:234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" stroked="f">
                <v:textbox>
                  <w:txbxContent>
                    <w:p w:rsidR="00223F1D" w:rsidRPr="007B0948" w:rsidRDefault="00223F1D" w:rsidP="00223F1D">
                      <w:pPr>
                        <w:rPr>
                          <w:rFonts w:ascii="Calibri" w:hAnsi="Calibri" w:cs="Calibri"/>
                          <w:color w:val="06148C"/>
                        </w:rPr>
                      </w:pPr>
                      <w:r w:rsidRPr="007B0948">
                        <w:rPr>
                          <w:rFonts w:ascii="Calibri" w:hAnsi="Calibri" w:cs="Calibri"/>
                          <w:color w:val="06148C"/>
                        </w:rPr>
                        <w:t xml:space="preserve">Visa de la Préfecture : </w:t>
                      </w:r>
                    </w:p>
                    <w:p w:rsidR="00223F1D" w:rsidRPr="007B0948" w:rsidRDefault="00223F1D" w:rsidP="00223F1D">
                      <w:pPr>
                        <w:rPr>
                          <w:rFonts w:ascii="Calibri" w:hAnsi="Calibri" w:cs="Calibri"/>
                          <w:color w:val="06148C"/>
                        </w:rPr>
                      </w:pPr>
                    </w:p>
                    <w:p w:rsidR="00223F1D" w:rsidRPr="007B0948" w:rsidRDefault="00223F1D" w:rsidP="00223F1D">
                      <w:pPr>
                        <w:pStyle w:val="Corpsdetexte"/>
                        <w:rPr>
                          <w:rFonts w:cs="Calibri"/>
                          <w:color w:val="06148C"/>
                        </w:rPr>
                      </w:pPr>
                      <w:r w:rsidRPr="007B0948">
                        <w:rPr>
                          <w:rFonts w:cs="Calibri"/>
                          <w:color w:val="06148C"/>
                        </w:rPr>
                        <w:t>Délibération rendue exécutoire par publication et/ou notification à compter du…. /…. /….</w:t>
                      </w:r>
                    </w:p>
                    <w:p w:rsidR="00223F1D" w:rsidRPr="007B0948" w:rsidRDefault="00223F1D" w:rsidP="00223F1D">
                      <w:pPr>
                        <w:jc w:val="center"/>
                        <w:rPr>
                          <w:rFonts w:ascii="Calibri" w:hAnsi="Calibri" w:cs="Calibri"/>
                          <w:color w:val="06148C"/>
                        </w:rPr>
                      </w:pPr>
                      <w:r w:rsidRPr="007B0948">
                        <w:rPr>
                          <w:rFonts w:ascii="Calibri" w:hAnsi="Calibri" w:cs="Calibri"/>
                          <w:color w:val="06148C"/>
                        </w:rPr>
                        <w:t>Le Maire ou le Président</w:t>
                      </w:r>
                    </w:p>
                    <w:p w:rsidR="00223F1D" w:rsidRDefault="00223F1D" w:rsidP="00223F1D"/>
                  </w:txbxContent>
                </v:textbox>
              </v:shape>
            </w:pict>
          </mc:Fallback>
        </mc:AlternateContent>
      </w:r>
      <w:r w:rsidRPr="007B0948">
        <w:rPr>
          <w:rFonts w:ascii="Calibri" w:hAnsi="Calibri" w:cs="Calibri"/>
          <w:color w:val="06148C"/>
        </w:rPr>
        <w:t>Fait à .......................</w:t>
      </w:r>
    </w:p>
    <w:p w:rsidR="00223F1D" w:rsidRPr="007B0948" w:rsidRDefault="00223F1D" w:rsidP="00656559">
      <w:pPr>
        <w:shd w:val="clear" w:color="auto" w:fill="FFFFFF"/>
        <w:tabs>
          <w:tab w:val="left" w:pos="3420"/>
        </w:tabs>
        <w:spacing w:after="0" w:line="240" w:lineRule="auto"/>
        <w:ind w:left="5812"/>
        <w:jc w:val="center"/>
        <w:rPr>
          <w:rFonts w:ascii="Calibri" w:hAnsi="Calibri" w:cs="Calibri"/>
          <w:color w:val="06148C"/>
        </w:rPr>
      </w:pPr>
      <w:r w:rsidRPr="007B0948">
        <w:rPr>
          <w:rFonts w:ascii="Calibri" w:hAnsi="Calibri" w:cs="Calibri"/>
          <w:color w:val="06148C"/>
        </w:rPr>
        <w:t>Le Maire ou le Président</w:t>
      </w:r>
    </w:p>
    <w:p w:rsidR="00223F1D" w:rsidRPr="00656559" w:rsidRDefault="00223F1D" w:rsidP="00656559">
      <w:pPr>
        <w:shd w:val="clear" w:color="auto" w:fill="FFFFFF"/>
        <w:tabs>
          <w:tab w:val="left" w:pos="3420"/>
        </w:tabs>
        <w:spacing w:after="0" w:line="240" w:lineRule="auto"/>
        <w:ind w:left="5812"/>
        <w:jc w:val="center"/>
        <w:rPr>
          <w:rFonts w:ascii="Calibri" w:hAnsi="Calibri" w:cs="Calibri"/>
          <w:color w:val="06148C"/>
        </w:rPr>
      </w:pPr>
      <w:r w:rsidRPr="007B0948">
        <w:rPr>
          <w:rFonts w:ascii="Calibri" w:hAnsi="Calibri" w:cs="Calibri"/>
          <w:color w:val="06148C"/>
        </w:rPr>
        <w:t>(</w:t>
      </w:r>
      <w:proofErr w:type="gramStart"/>
      <w:r w:rsidRPr="007B0948">
        <w:rPr>
          <w:rFonts w:ascii="Calibri" w:hAnsi="Calibri" w:cs="Calibri"/>
          <w:color w:val="06148C"/>
        </w:rPr>
        <w:t>cachet</w:t>
      </w:r>
      <w:proofErr w:type="gramEnd"/>
      <w:r w:rsidRPr="007B0948">
        <w:rPr>
          <w:rFonts w:ascii="Calibri" w:hAnsi="Calibri" w:cs="Calibri"/>
          <w:color w:val="06148C"/>
        </w:rPr>
        <w:t xml:space="preserve"> et signature de l'autorité territoriale)</w:t>
      </w:r>
    </w:p>
    <w:p w:rsidR="00223F1D" w:rsidRPr="007B0948" w:rsidRDefault="00223F1D" w:rsidP="00656559">
      <w:pPr>
        <w:shd w:val="clear" w:color="auto" w:fill="FFFFFF"/>
        <w:tabs>
          <w:tab w:val="left" w:pos="3420"/>
        </w:tabs>
        <w:spacing w:after="0" w:line="240" w:lineRule="auto"/>
        <w:ind w:left="5812"/>
        <w:jc w:val="center"/>
        <w:rPr>
          <w:rFonts w:ascii="Calibri" w:hAnsi="Calibri" w:cs="Calibri"/>
          <w:color w:val="06148C"/>
          <w:sz w:val="16"/>
        </w:rPr>
      </w:pPr>
      <w:bookmarkStart w:id="2" w:name="_Hlk158814462"/>
      <w:r w:rsidRPr="007B0948">
        <w:rPr>
          <w:rFonts w:ascii="Calibri" w:hAnsi="Calibri" w:cs="Calibri"/>
          <w:color w:val="06148C"/>
          <w:sz w:val="16"/>
        </w:rPr>
        <w:t>Le Maire (ou le Président),</w:t>
      </w:r>
    </w:p>
    <w:p w:rsidR="00223F1D" w:rsidRPr="007B0948" w:rsidRDefault="00223F1D" w:rsidP="00656559">
      <w:pPr>
        <w:shd w:val="clear" w:color="auto" w:fill="FFFFFF"/>
        <w:tabs>
          <w:tab w:val="left" w:pos="3420"/>
        </w:tabs>
        <w:spacing w:after="0" w:line="240" w:lineRule="auto"/>
        <w:ind w:left="5812"/>
        <w:jc w:val="center"/>
        <w:rPr>
          <w:rFonts w:ascii="Calibri" w:hAnsi="Calibri" w:cs="Calibri"/>
          <w:color w:val="06148C"/>
          <w:sz w:val="16"/>
        </w:rPr>
      </w:pPr>
      <w:r w:rsidRPr="007B0948">
        <w:rPr>
          <w:rFonts w:ascii="Calibri" w:hAnsi="Calibri" w:cs="Calibri"/>
          <w:color w:val="06148C"/>
          <w:sz w:val="16"/>
        </w:rPr>
        <w:tab/>
        <w:t xml:space="preserve">    - certifie sous sa responsabilité le caractère exécutoire de cet acte,</w:t>
      </w:r>
    </w:p>
    <w:p w:rsidR="002C5D3C" w:rsidRPr="00A5330D" w:rsidRDefault="00223F1D" w:rsidP="00A5330D">
      <w:pPr>
        <w:shd w:val="clear" w:color="auto" w:fill="FFFFFF"/>
        <w:tabs>
          <w:tab w:val="left" w:pos="3420"/>
        </w:tabs>
        <w:spacing w:after="0" w:line="240" w:lineRule="auto"/>
        <w:ind w:left="5812"/>
        <w:jc w:val="center"/>
        <w:rPr>
          <w:rFonts w:ascii="Calibri" w:hAnsi="Calibri" w:cs="Calibri"/>
          <w:color w:val="06148C"/>
          <w:sz w:val="16"/>
        </w:rPr>
      </w:pPr>
      <w:r w:rsidRPr="007B0948">
        <w:rPr>
          <w:rFonts w:ascii="Calibri" w:hAnsi="Calibri" w:cs="Calibri"/>
          <w:color w:val="06148C"/>
          <w:sz w:val="16"/>
        </w:rPr>
        <w:tab/>
        <w:t xml:space="preserve">- informe que </w:t>
      </w:r>
      <w:r w:rsidR="00FA7727" w:rsidRPr="00FA7727">
        <w:rPr>
          <w:rFonts w:ascii="Calibri" w:hAnsi="Calibri" w:cs="Calibri"/>
          <w:color w:val="06148C"/>
          <w:sz w:val="16"/>
        </w:rPr>
        <w:t xml:space="preserve">la présente délibération </w:t>
      </w:r>
      <w:r w:rsidRPr="007B0948">
        <w:rPr>
          <w:rFonts w:ascii="Calibri" w:hAnsi="Calibri" w:cs="Calibri"/>
          <w:color w:val="06148C"/>
          <w:sz w:val="16"/>
        </w:rPr>
        <w:t>peut faire l’objet d’un recours pour excès de pouvoir devant le Tribunal Administratif de Châlons-en-Champagne dans un délai de deux mois. Le tribunal administratif peut être saisi par l’application informatique « Télérecours citoyens » accessible par le site Internet www.telerecours.fr</w:t>
      </w:r>
      <w:bookmarkEnd w:id="1"/>
      <w:bookmarkEnd w:id="2"/>
    </w:p>
    <w:sectPr w:rsidR="002C5D3C" w:rsidRPr="00A5330D" w:rsidSect="004D16EA">
      <w:footerReference w:type="default" r:id="rId7"/>
      <w:headerReference w:type="first" r:id="rId8"/>
      <w:footerReference w:type="first" r:id="rId9"/>
      <w:pgSz w:w="11906" w:h="16838"/>
      <w:pgMar w:top="720" w:right="720" w:bottom="720" w:left="720" w:header="708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35D" w:rsidRDefault="0057135D" w:rsidP="00764EBB">
      <w:pPr>
        <w:spacing w:after="0" w:line="240" w:lineRule="auto"/>
      </w:pPr>
      <w:r>
        <w:separator/>
      </w:r>
    </w:p>
  </w:endnote>
  <w:endnote w:type="continuationSeparator" w:id="0">
    <w:p w:rsidR="0057135D" w:rsidRDefault="0057135D" w:rsidP="00764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8078F7" w:rsidRPr="00882918" w:rsidTr="00674F91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8078F7" w:rsidRPr="00882918" w:rsidRDefault="008078F7" w:rsidP="008078F7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deliberation – ORGANISATION DU TEMPS DE TRAVAIL </w:t>
          </w:r>
        </w:p>
      </w:tc>
      <w:tc>
        <w:tcPr>
          <w:tcW w:w="1542" w:type="pct"/>
          <w:shd w:val="clear" w:color="auto" w:fill="06148C"/>
          <w:vAlign w:val="center"/>
        </w:tcPr>
        <w:p w:rsidR="008078F7" w:rsidRPr="00882918" w:rsidRDefault="008078F7" w:rsidP="008078F7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23/05/2024</w:t>
          </w:r>
        </w:p>
      </w:tc>
    </w:tr>
  </w:tbl>
  <w:p w:rsidR="00764EBB" w:rsidRDefault="00B90166" w:rsidP="008078F7">
    <w:pPr>
      <w:pStyle w:val="Pieddepag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6EDCFE" wp14:editId="28279E03">
          <wp:simplePos x="0" y="0"/>
          <wp:positionH relativeFrom="column">
            <wp:posOffset>5248275</wp:posOffset>
          </wp:positionH>
          <wp:positionV relativeFrom="paragraph">
            <wp:posOffset>-318135</wp:posOffset>
          </wp:positionV>
          <wp:extent cx="1752600" cy="5143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3525" w:type="pct"/>
      <w:shd w:val="clear" w:color="auto" w:fill="06148C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103"/>
      <w:gridCol w:w="2276"/>
    </w:tblGrid>
    <w:tr w:rsidR="00764EBB" w:rsidRPr="00882918" w:rsidTr="004D16EA">
      <w:trPr>
        <w:trHeight w:val="340"/>
      </w:trPr>
      <w:tc>
        <w:tcPr>
          <w:tcW w:w="3458" w:type="pct"/>
          <w:shd w:val="clear" w:color="auto" w:fill="06148C"/>
          <w:vAlign w:val="center"/>
        </w:tcPr>
        <w:p w:rsidR="00764EBB" w:rsidRPr="00882918" w:rsidRDefault="00764EBB" w:rsidP="00764EBB">
          <w:pPr>
            <w:tabs>
              <w:tab w:val="center" w:pos="4536"/>
              <w:tab w:val="right" w:pos="9072"/>
            </w:tabs>
            <w:spacing w:before="80" w:after="80"/>
            <w:jc w:val="both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bookmarkStart w:id="3" w:name="_Hlk160546697"/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 xml:space="preserve">deliberation – ORGANISATION DU TEMPS DE TRAVAIL </w:t>
          </w:r>
        </w:p>
      </w:tc>
      <w:tc>
        <w:tcPr>
          <w:tcW w:w="1542" w:type="pct"/>
          <w:shd w:val="clear" w:color="auto" w:fill="06148C"/>
          <w:vAlign w:val="center"/>
        </w:tcPr>
        <w:p w:rsidR="00764EBB" w:rsidRPr="00882918" w:rsidRDefault="008078F7" w:rsidP="00764EBB">
          <w:pPr>
            <w:tabs>
              <w:tab w:val="center" w:pos="4536"/>
              <w:tab w:val="right" w:pos="9072"/>
            </w:tabs>
            <w:spacing w:before="80" w:after="80"/>
            <w:jc w:val="center"/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</w:pP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23</w:t>
          </w:r>
          <w:r w:rsidR="00764EBB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</w:t>
          </w:r>
          <w:r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05</w:t>
          </w:r>
          <w:r w:rsidR="00764EBB">
            <w:rPr>
              <w:rFonts w:ascii="Calibri" w:eastAsia="Calibri" w:hAnsi="Calibri"/>
              <w:b/>
              <w:caps/>
              <w:color w:val="FFFFFF"/>
              <w:sz w:val="18"/>
              <w:szCs w:val="18"/>
            </w:rPr>
            <w:t>/2024</w:t>
          </w:r>
        </w:p>
      </w:tc>
    </w:tr>
    <w:bookmarkEnd w:id="3"/>
  </w:tbl>
  <w:p w:rsidR="00764EBB" w:rsidRDefault="00764EBB" w:rsidP="00B901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35D" w:rsidRDefault="0057135D" w:rsidP="00764EBB">
      <w:pPr>
        <w:spacing w:after="0" w:line="240" w:lineRule="auto"/>
      </w:pPr>
      <w:r>
        <w:separator/>
      </w:r>
    </w:p>
  </w:footnote>
  <w:footnote w:type="continuationSeparator" w:id="0">
    <w:p w:rsidR="0057135D" w:rsidRDefault="0057135D" w:rsidP="00764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EBB" w:rsidRDefault="008078F7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editId="1D007DA7">
          <wp:simplePos x="0" y="0"/>
          <wp:positionH relativeFrom="page">
            <wp:posOffset>7620</wp:posOffset>
          </wp:positionH>
          <wp:positionV relativeFrom="paragraph">
            <wp:posOffset>-437515</wp:posOffset>
          </wp:positionV>
          <wp:extent cx="7557135" cy="1068959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16377"/>
    <w:multiLevelType w:val="hybridMultilevel"/>
    <w:tmpl w:val="B7AA6E7C"/>
    <w:lvl w:ilvl="0" w:tplc="31C4A3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0F2E19"/>
    <w:multiLevelType w:val="hybridMultilevel"/>
    <w:tmpl w:val="12AC9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234E2"/>
    <w:multiLevelType w:val="hybridMultilevel"/>
    <w:tmpl w:val="C43230F6"/>
    <w:lvl w:ilvl="0" w:tplc="BF582DC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C4C5572"/>
    <w:multiLevelType w:val="hybridMultilevel"/>
    <w:tmpl w:val="D354E1D4"/>
    <w:lvl w:ilvl="0" w:tplc="A7E48A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91375"/>
    <w:multiLevelType w:val="hybridMultilevel"/>
    <w:tmpl w:val="C714CE3E"/>
    <w:lvl w:ilvl="0" w:tplc="0E74CC7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D5E2A"/>
    <w:multiLevelType w:val="hybridMultilevel"/>
    <w:tmpl w:val="BB82E6D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9B6924"/>
    <w:multiLevelType w:val="hybridMultilevel"/>
    <w:tmpl w:val="416AF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59"/>
    <w:rsid w:val="000275D2"/>
    <w:rsid w:val="000C5824"/>
    <w:rsid w:val="00142EFA"/>
    <w:rsid w:val="0015770E"/>
    <w:rsid w:val="001F4268"/>
    <w:rsid w:val="00223F1D"/>
    <w:rsid w:val="002B4616"/>
    <w:rsid w:val="002C5D3C"/>
    <w:rsid w:val="003D03BD"/>
    <w:rsid w:val="004D16EA"/>
    <w:rsid w:val="005435A9"/>
    <w:rsid w:val="0057135D"/>
    <w:rsid w:val="00656559"/>
    <w:rsid w:val="00683EE9"/>
    <w:rsid w:val="00730B3D"/>
    <w:rsid w:val="00764EBB"/>
    <w:rsid w:val="007A102F"/>
    <w:rsid w:val="007E7284"/>
    <w:rsid w:val="008078F7"/>
    <w:rsid w:val="0081467B"/>
    <w:rsid w:val="0086365C"/>
    <w:rsid w:val="008946FB"/>
    <w:rsid w:val="009C5559"/>
    <w:rsid w:val="00A5330D"/>
    <w:rsid w:val="00B25822"/>
    <w:rsid w:val="00B90166"/>
    <w:rsid w:val="00BD75DD"/>
    <w:rsid w:val="00BF6A59"/>
    <w:rsid w:val="00C512E3"/>
    <w:rsid w:val="00DD13B2"/>
    <w:rsid w:val="00F1050C"/>
    <w:rsid w:val="00F76403"/>
    <w:rsid w:val="00F82DB0"/>
    <w:rsid w:val="00FA7727"/>
    <w:rsid w:val="00FB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B7163C-08A1-49BE-9374-C656E904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A59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82D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aliases w:val="Grand titre trame"/>
    <w:basedOn w:val="Normal"/>
    <w:next w:val="Normal"/>
    <w:link w:val="Titre3Car"/>
    <w:uiPriority w:val="9"/>
    <w:unhideWhenUsed/>
    <w:qFormat/>
    <w:rsid w:val="00BF6A59"/>
    <w:pPr>
      <w:spacing w:before="120" w:after="120"/>
      <w:outlineLvl w:val="2"/>
    </w:pPr>
    <w:rPr>
      <w:rFonts w:cstheme="minorHAnsi"/>
      <w:b/>
      <w:color w:val="BFD464"/>
      <w:sz w:val="80"/>
      <w:szCs w:val="80"/>
      <w14:textFill>
        <w14:gradFill>
          <w14:gsLst>
            <w14:gs w14:pos="0">
              <w14:srgbClr w14:val="BFD464">
                <w14:tint w14:val="66000"/>
                <w14:satMod w14:val="160000"/>
              </w14:srgbClr>
            </w14:gs>
            <w14:gs w14:pos="50000">
              <w14:srgbClr w14:val="BFD464">
                <w14:tint w14:val="44500"/>
                <w14:satMod w14:val="160000"/>
              </w14:srgbClr>
            </w14:gs>
            <w14:gs w14:pos="100000">
              <w14:srgbClr w14:val="BFD464">
                <w14:tint w14:val="23500"/>
                <w14:satMod w14:val="160000"/>
              </w14:srgbClr>
            </w14:gs>
          </w14:gsLst>
          <w14:lin w14:ang="2700000" w14:scaled="0"/>
        </w14:gradFill>
      </w14:textFill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Grand titre trame Car"/>
    <w:basedOn w:val="Policepardfaut"/>
    <w:link w:val="Titre3"/>
    <w:uiPriority w:val="9"/>
    <w:rsid w:val="00BF6A59"/>
    <w:rPr>
      <w:rFonts w:cstheme="minorHAnsi"/>
      <w:b/>
      <w:color w:val="BFD464"/>
      <w:sz w:val="80"/>
      <w:szCs w:val="80"/>
      <w14:textFill>
        <w14:gradFill>
          <w14:gsLst>
            <w14:gs w14:pos="0">
              <w14:srgbClr w14:val="BFD464">
                <w14:tint w14:val="66000"/>
                <w14:satMod w14:val="160000"/>
              </w14:srgbClr>
            </w14:gs>
            <w14:gs w14:pos="50000">
              <w14:srgbClr w14:val="BFD464">
                <w14:tint w14:val="44500"/>
                <w14:satMod w14:val="160000"/>
              </w14:srgbClr>
            </w14:gs>
            <w14:gs w14:pos="100000">
              <w14:srgbClr w14:val="BFD464">
                <w14:tint w14:val="23500"/>
                <w14:satMod w14:val="160000"/>
              </w14:srgbClr>
            </w14:gs>
          </w14:gsLst>
          <w14:lin w14:ang="2700000" w14:scaled="0"/>
        </w14:gradFill>
      </w14:textFill>
    </w:rPr>
  </w:style>
  <w:style w:type="paragraph" w:styleId="Paragraphedeliste">
    <w:name w:val="List Paragraph"/>
    <w:basedOn w:val="Normal"/>
    <w:link w:val="ParagraphedelisteCar"/>
    <w:uiPriority w:val="34"/>
    <w:qFormat/>
    <w:rsid w:val="00BF6A5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BF6A59"/>
  </w:style>
  <w:style w:type="paragraph" w:styleId="Corpsdetexte">
    <w:name w:val="Body Text"/>
    <w:basedOn w:val="Normal"/>
    <w:link w:val="CorpsdetexteCar"/>
    <w:uiPriority w:val="99"/>
    <w:unhideWhenUsed/>
    <w:rsid w:val="00BF6A59"/>
    <w:pPr>
      <w:spacing w:after="120" w:line="259" w:lineRule="auto"/>
    </w:pPr>
    <w:rPr>
      <w:rFonts w:ascii="Calibri" w:eastAsia="Calibri" w:hAnsi="Calibri" w:cs="Times New Roman"/>
      <w:lang w:val="x-none"/>
    </w:rPr>
  </w:style>
  <w:style w:type="character" w:customStyle="1" w:styleId="CorpsdetexteCar">
    <w:name w:val="Corps de texte Car"/>
    <w:basedOn w:val="Policepardfaut"/>
    <w:link w:val="Corpsdetexte"/>
    <w:uiPriority w:val="99"/>
    <w:rsid w:val="00BF6A59"/>
    <w:rPr>
      <w:rFonts w:ascii="Calibri" w:eastAsia="Calibri" w:hAnsi="Calibri" w:cs="Times New Roman"/>
      <w:lang w:val="x-none"/>
    </w:rPr>
  </w:style>
  <w:style w:type="character" w:styleId="lev">
    <w:name w:val="Strong"/>
    <w:uiPriority w:val="22"/>
    <w:qFormat/>
    <w:rsid w:val="00BF6A59"/>
    <w:rPr>
      <w:b/>
      <w:bCs/>
    </w:rPr>
  </w:style>
  <w:style w:type="paragraph" w:styleId="Signature">
    <w:name w:val="Signature"/>
    <w:basedOn w:val="Normal"/>
    <w:link w:val="SignatureCar"/>
    <w:rsid w:val="00BF6A59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SignatureCar">
    <w:name w:val="Signature Car"/>
    <w:basedOn w:val="Policepardfaut"/>
    <w:link w:val="Signature"/>
    <w:rsid w:val="00BF6A59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VuConsidrant">
    <w:name w:val="Vu.Considérant"/>
    <w:basedOn w:val="Normal"/>
    <w:rsid w:val="00BF6A59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">
    <w:name w:val="Title"/>
    <w:basedOn w:val="Normal"/>
    <w:link w:val="TitreCar"/>
    <w:qFormat/>
    <w:rsid w:val="00BF6A59"/>
    <w:pPr>
      <w:spacing w:after="0" w:line="240" w:lineRule="auto"/>
      <w:ind w:left="5670"/>
      <w:jc w:val="center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TitreCar">
    <w:name w:val="Titre Car"/>
    <w:basedOn w:val="Policepardfaut"/>
    <w:link w:val="Titre"/>
    <w:rsid w:val="00BF6A59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customStyle="1" w:styleId="LeMairerappellepropose">
    <w:name w:val="Le Maire rappelle/propose"/>
    <w:basedOn w:val="Normal"/>
    <w:rsid w:val="00BF6A59"/>
    <w:pPr>
      <w:autoSpaceDE w:val="0"/>
      <w:autoSpaceDN w:val="0"/>
      <w:spacing w:before="240" w:after="24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modeleexperttexte">
    <w:name w:val="modele_expert_texte"/>
    <w:basedOn w:val="Normal"/>
    <w:rsid w:val="00BF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Grilledutableau">
    <w:name w:val="Table Grid"/>
    <w:basedOn w:val="TableauNormal"/>
    <w:uiPriority w:val="39"/>
    <w:rsid w:val="00543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6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EBB"/>
  </w:style>
  <w:style w:type="paragraph" w:styleId="Pieddepage">
    <w:name w:val="footer"/>
    <w:basedOn w:val="Normal"/>
    <w:link w:val="PieddepageCar"/>
    <w:uiPriority w:val="99"/>
    <w:unhideWhenUsed/>
    <w:rsid w:val="00764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EBB"/>
  </w:style>
  <w:style w:type="character" w:customStyle="1" w:styleId="Titre1Car">
    <w:name w:val="Titre 1 Car"/>
    <w:basedOn w:val="Policepardfaut"/>
    <w:link w:val="Titre1"/>
    <w:uiPriority w:val="9"/>
    <w:rsid w:val="00F82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Deschamps</dc:creator>
  <cp:keywords/>
  <dc:description/>
  <cp:lastModifiedBy>Margaux DOREZ</cp:lastModifiedBy>
  <cp:revision>2</cp:revision>
  <dcterms:created xsi:type="dcterms:W3CDTF">2024-06-20T14:42:00Z</dcterms:created>
  <dcterms:modified xsi:type="dcterms:W3CDTF">2024-06-20T14:42:00Z</dcterms:modified>
</cp:coreProperties>
</file>